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Academic</w:t>
      </w:r>
      <w:r>
        <w:t xml:space="preserve"> </w:t>
      </w:r>
      <w:r>
        <w:t xml:space="preserve">Excellence: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9f3c0ad75c4689c1ec7495787f9cd297ee38e3b"/>
    <w:p>
      <w:pPr>
        <w:pStyle w:val="Heading1"/>
      </w:pPr>
      <w:r>
        <w:t xml:space="preserve">The Evolution of Academic Excellence:</w:t>
      </w:r>
      <w:r>
        <w:br/>
      </w:r>
      <w:r>
        <w:t xml:space="preserve">A Conference Paper on the Modern Professor in Brazil Rio de Janeiro</w:t>
      </w:r>
    </w:p>
    <w:p>
      <w:pPr>
        <w:pStyle w:val="FirstParagraph"/>
      </w:pPr>
      <w:r>
        <w:rPr>
          <w:bCs/>
          <w:b/>
        </w:rPr>
        <w:t xml:space="preserve">Abstract:</w:t>
      </w:r>
      <w:r>
        <w:t xml:space="preserve"> </w:t>
      </w:r>
      <w:r>
        <w:t xml:space="preserve">This conference paper explores the multifaceted role of the professor within the contemporary educational landscape of Brazil, with a specific geographic and cultural focus on Rio de Janeiro. By examining historical precedents, current sociopolitical challenges, and future technological integrations, this document argues that the professor is no longer merely a transmitter of knowledge but a critical agent of social cohesion and innovation in one of South America’s most vibrant urban centers. The study highlights how the unique cultural dynamics of Rio de Janeiro shape pedagogical approaches and institutional expectations.</w:t>
      </w:r>
    </w:p>
    <w:bookmarkStart w:id="20" w:name="introduction"/>
    <w:p>
      <w:pPr>
        <w:pStyle w:val="Heading2"/>
      </w:pPr>
      <w:r>
        <w:t xml:space="preserve">1. Introduction</w:t>
      </w:r>
    </w:p>
    <w:p>
      <w:pPr>
        <w:pStyle w:val="FirstParagraph"/>
      </w:pPr>
      <w:r>
        <w:t xml:space="preserve">The academic landscape in higher education is undergoing a seismic shift, driven by globalization, digital transformation, and evolving societal needs. In this context, the figure of the</w:t>
      </w:r>
      <w:r>
        <w:t xml:space="preserve"> </w:t>
      </w:r>
      <w:r>
        <w:rPr>
          <w:bCs/>
          <w:b/>
        </w:rPr>
        <w:t xml:space="preserve">Professor</w:t>
      </w:r>
      <w:r>
        <w:t xml:space="preserve"> </w:t>
      </w:r>
      <w:r>
        <w:t xml:space="preserve">stands as both a pillar of stability and a catalyst for change. Nowhere is this duality more evident than in</w:t>
      </w:r>
      <w:r>
        <w:t xml:space="preserve"> </w:t>
      </w:r>
      <w:r>
        <w:rPr>
          <w:bCs/>
          <w:b/>
        </w:rPr>
        <w:t xml:space="preserve">Brazil Rio de Janeiro</w:t>
      </w:r>
      <w:r>
        <w:t xml:space="preserve">, a city that serves as a cultural beacon and an economic hub for Latin America. This paper aims to dissect the current status, challenges, and future trajectories of the professoriate in this specific locale. By anchoring our analysis in the unique context of</w:t>
      </w:r>
      <w:r>
        <w:t xml:space="preserve"> </w:t>
      </w:r>
      <w:r>
        <w:rPr>
          <w:bCs/>
          <w:b/>
        </w:rPr>
        <w:t xml:space="preserve">Brazil Rio de Janeiro</w:t>
      </w:r>
      <w:r>
        <w:t xml:space="preserve">, we can better understand how local culture influences global academic trends.</w:t>
      </w:r>
    </w:p>
    <w:p>
      <w:pPr>
        <w:pStyle w:val="BodyText"/>
      </w:pPr>
      <w:r>
        <w:t xml:space="preserve">The city of Rio de Janeiro is characterized by a stark contrast between immense wealth and profound social inequality, as well as a rich tapestry of artistic, musical, and intellectual traditions. For the</w:t>
      </w:r>
      <w:r>
        <w:t xml:space="preserve"> </w:t>
      </w:r>
      <w:r>
        <w:rPr>
          <w:bCs/>
          <w:b/>
        </w:rPr>
        <w:t xml:space="preserve">Professor</w:t>
      </w:r>
      <w:r>
        <w:t xml:space="preserve"> </w:t>
      </w:r>
      <w:r>
        <w:t xml:space="preserve">operating within this environment, the mandate extends beyond the classroom walls. It involves navigating complex social dynamics while fostering an environment of critical thinking and inclusivity. This paper will delve into these intricacies, offering insights for policymakers, educators, and stakeholders interested in the future of education in</w:t>
      </w:r>
      <w:r>
        <w:t xml:space="preserve"> </w:t>
      </w:r>
      <w:r>
        <w:rPr>
          <w:bCs/>
          <w:b/>
        </w:rPr>
        <w:t xml:space="preserve">Brazil Rio de Janeiro</w:t>
      </w:r>
      <w:r>
        <w:t xml:space="preserve">.</w:t>
      </w:r>
    </w:p>
    <w:bookmarkEnd w:id="20"/>
    <w:bookmarkStart w:id="21" w:name="X645ce6afcca689b41db8788b330b8e5e7ffddf1"/>
    <w:p>
      <w:pPr>
        <w:pStyle w:val="Heading2"/>
      </w:pPr>
      <w:r>
        <w:t xml:space="preserve">2. Historical Context: The Legacy of Academic Tradition</w:t>
      </w:r>
    </w:p>
    <w:p>
      <w:pPr>
        <w:pStyle w:val="FirstParagraph"/>
      </w:pPr>
      <w:r>
        <w:t xml:space="preserve">To understand the modern</w:t>
      </w:r>
      <w:r>
        <w:t xml:space="preserve"> </w:t>
      </w:r>
      <w:r>
        <w:rPr>
          <w:bCs/>
          <w:b/>
        </w:rPr>
        <w:t xml:space="preserve">Professor</w:t>
      </w:r>
      <w:r>
        <w:t xml:space="preserve">, one must appreciate the historical foundations laid in</w:t>
      </w:r>
      <w:r>
        <w:t xml:space="preserve"> </w:t>
      </w:r>
      <w:r>
        <w:rPr>
          <w:bCs/>
          <w:b/>
        </w:rPr>
        <w:t xml:space="preserve">Brazil Rio de Janeiro</w:t>
      </w:r>
      <w:r>
        <w:t xml:space="preserve">. Established as the capital of Brazil for centuries, Rio has long been a center for administrative and academic power. Institutions such as the Federal University of Rio de Janeiro (UFRJ) and Fluminense Federal University (UFF) have produced generations of intellectuals who shaped national policy and culture.</w:t>
      </w:r>
    </w:p>
    <w:p>
      <w:pPr>
        <w:pStyle w:val="BodyText"/>
      </w:pPr>
      <w:r>
        <w:t xml:space="preserve">Historically, the role of the</w:t>
      </w:r>
      <w:r>
        <w:t xml:space="preserve"> </w:t>
      </w:r>
      <w:r>
        <w:rPr>
          <w:bCs/>
          <w:b/>
        </w:rPr>
        <w:t xml:space="preserve">Professor</w:t>
      </w:r>
      <w:r>
        <w:t xml:space="preserve"> </w:t>
      </w:r>
      <w:r>
        <w:t xml:space="preserve">in this region was defined by a European-influenced model, emphasizing rigorous theoretical knowledge and classical disciplines. However, as</w:t>
      </w:r>
      <w:r>
        <w:t xml:space="preserve"> </w:t>
      </w:r>
      <w:r>
        <w:rPr>
          <w:bCs/>
          <w:b/>
        </w:rPr>
        <w:t xml:space="preserve">Brazil Rio de Janeiro</w:t>
      </w:r>
      <w:r>
        <w:t xml:space="preserve"> </w:t>
      </w:r>
      <w:r>
        <w:t xml:space="preserve">modernized in the late 20th century, these traditional structures began to crack under the weight of massification of higher education. The expansion of public universities required a shift from elitist teaching methods to more inclusive pedagogical strategies. This historical evolution is crucial for understanding why contemporary professors in</w:t>
      </w:r>
      <w:r>
        <w:t xml:space="preserve"> </w:t>
      </w:r>
      <w:r>
        <w:rPr>
          <w:bCs/>
          <w:b/>
        </w:rPr>
        <w:t xml:space="preserve">Brazil Rio de Janeiro</w:t>
      </w:r>
      <w:r>
        <w:t xml:space="preserve"> </w:t>
      </w:r>
      <w:r>
        <w:t xml:space="preserve">are often engaged in debates regarding access, quality, and social responsibility.</w:t>
      </w:r>
    </w:p>
    <w:bookmarkEnd w:id="21"/>
    <w:bookmarkStart w:id="24" w:name="the-contemporary-role-of-the-professor"/>
    <w:p>
      <w:pPr>
        <w:pStyle w:val="Heading2"/>
      </w:pPr>
      <w:r>
        <w:t xml:space="preserve">3. The Contemporary Role of the Professor</w:t>
      </w:r>
    </w:p>
    <w:p>
      <w:pPr>
        <w:pStyle w:val="FirstParagraph"/>
      </w:pPr>
      <w:r>
        <w:t xml:space="preserve">In the 21st century, the definition of a successful</w:t>
      </w:r>
      <w:r>
        <w:t xml:space="preserve"> </w:t>
      </w:r>
      <w:r>
        <w:rPr>
          <w:bCs/>
          <w:b/>
        </w:rPr>
        <w:t xml:space="preserve">Professor</w:t>
      </w:r>
      <w:r>
        <w:t xml:space="preserve"> </w:t>
      </w:r>
      <w:r>
        <w:t xml:space="preserve">has expanded significantly. It is no longer sufficient to simply possess expertise in a specific field; one must also be proficient in digital pedagogy, emotional intelligence, and cross-cultural communication. In</w:t>
      </w:r>
      <w:r>
        <w:t xml:space="preserve"> </w:t>
      </w:r>
      <w:r>
        <w:rPr>
          <w:bCs/>
          <w:b/>
        </w:rPr>
        <w:t xml:space="preserve">Brazil Rio de Janeiro</w:t>
      </w:r>
      <w:r>
        <w:t xml:space="preserve">, these requirements are amplified by the city’s diverse population and its role as a host for international events.</w:t>
      </w:r>
    </w:p>
    <w:bookmarkStart w:id="22" w:name="pedagogical-innovation"/>
    <w:p>
      <w:pPr>
        <w:pStyle w:val="Heading3"/>
      </w:pPr>
      <w:r>
        <w:t xml:space="preserve">3.1. Pedagogical Innovation</w:t>
      </w:r>
    </w:p>
    <w:p>
      <w:pPr>
        <w:pStyle w:val="FirstParagraph"/>
      </w:pPr>
      <w:r>
        <w:t xml:space="preserve">The modern</w:t>
      </w:r>
      <w:r>
        <w:t xml:space="preserve"> </w:t>
      </w:r>
      <w:r>
        <w:rPr>
          <w:bCs/>
          <w:b/>
        </w:rPr>
        <w:t xml:space="preserve">Professor</w:t>
      </w:r>
      <w:r>
        <w:t xml:space="preserve"> </w:t>
      </w:r>
      <w:r>
        <w:t xml:space="preserve">in Rio de Janeiro is increasingly expected to integrate technology into their teaching practices. This includes the use of blended learning models, which became a necessity during recent global health crises and have since remained a permanent fixture in academic planning. Professors are tasked with creating engaging, interactive content that resonates with digital-native students while maintaining academic rigor.</w:t>
      </w:r>
    </w:p>
    <w:bookmarkEnd w:id="22"/>
    <w:bookmarkStart w:id="23" w:name="X0a1a5ad51dee8c7084cf542c8e561939450e6ff"/>
    <w:p>
      <w:pPr>
        <w:pStyle w:val="Heading3"/>
      </w:pPr>
      <w:r>
        <w:t xml:space="preserve">3.2. Social Responsibility and Community Engagement</w:t>
      </w:r>
    </w:p>
    <w:p>
      <w:pPr>
        <w:pStyle w:val="FirstParagraph"/>
      </w:pPr>
      <w:r>
        <w:t xml:space="preserve">A defining characteristic of the</w:t>
      </w:r>
      <w:r>
        <w:t xml:space="preserve"> </w:t>
      </w:r>
      <w:r>
        <w:rPr>
          <w:bCs/>
          <w:b/>
        </w:rPr>
        <w:t xml:space="preserve">Professor</w:t>
      </w:r>
      <w:r>
        <w:t xml:space="preserve"> </w:t>
      </w:r>
      <w:r>
        <w:t xml:space="preserve">in</w:t>
      </w:r>
      <w:r>
        <w:t xml:space="preserve"> </w:t>
      </w:r>
      <w:r>
        <w:rPr>
          <w:bCs/>
          <w:b/>
        </w:rPr>
        <w:t xml:space="preserve">Brazil Rio de Janeiro</w:t>
      </w:r>
      <w:r>
        <w:t xml:space="preserve"> </w:t>
      </w:r>
      <w:r>
        <w:t xml:space="preserve">is the expectation of community engagement. Given the social disparities present in neighborhoods ranging from Botafogo to Complexo do Alemão, professors are often called upon to participate in extension projects. These initiatives bridge the gap between academia and society, allowing students and faculty to apply their knowledge to real-world problems such as urban planning, public health, and environmental sustainability.</w:t>
      </w:r>
    </w:p>
    <w:bookmarkEnd w:id="23"/>
    <w:bookmarkEnd w:id="24"/>
    <w:bookmarkStart w:id="27" w:name="X3584d6ed0c6bd622dd96b58694953f1f5689f87"/>
    <w:p>
      <w:pPr>
        <w:pStyle w:val="Heading2"/>
      </w:pPr>
      <w:r>
        <w:t xml:space="preserve">4. Challenges Facing Professors in Brazil Rio de Janeiro</w:t>
      </w:r>
    </w:p>
    <w:p>
      <w:pPr>
        <w:pStyle w:val="FirstParagraph"/>
      </w:pPr>
      <w:r>
        <w:t xml:space="preserve">Despite the opportunities for impact,</w:t>
      </w:r>
      <w:r>
        <w:t xml:space="preserve"> </w:t>
      </w:r>
      <w:r>
        <w:rPr>
          <w:bCs/>
          <w:b/>
        </w:rPr>
        <w:t xml:space="preserve">Professor</w:t>
      </w:r>
      <w:r>
        <w:t xml:space="preserve">s in</w:t>
      </w:r>
      <w:r>
        <w:t xml:space="preserve"> </w:t>
      </w:r>
      <w:r>
        <w:rPr>
          <w:bCs/>
          <w:b/>
        </w:rPr>
        <w:t xml:space="preserve">Brazil Rio de Janeiro</w:t>
      </w:r>
      <w:r>
        <w:t xml:space="preserve"> </w:t>
      </w:r>
      <w:r>
        <w:t xml:space="preserve">face significant challenges that threaten their effectiveness and well-being.</w:t>
      </w:r>
    </w:p>
    <w:bookmarkStart w:id="25" w:name="resource-constraints-and-infrastructure"/>
    <w:p>
      <w:pPr>
        <w:pStyle w:val="Heading3"/>
      </w:pPr>
      <w:r>
        <w:t xml:space="preserve">4.1. Resource Constraints and Infrastructure</w:t>
      </w:r>
    </w:p>
    <w:p>
      <w:pPr>
        <w:pStyle w:val="FirstParagraph"/>
      </w:pPr>
      <w:r>
        <w:t xml:space="preserve">Funding for public education in Brazil has been volatile, impacting the resources available to universities in</w:t>
      </w:r>
      <w:r>
        <w:t xml:space="preserve"> </w:t>
      </w:r>
      <w:r>
        <w:rPr>
          <w:bCs/>
          <w:b/>
        </w:rPr>
        <w:t xml:space="preserve">Brazil Rio de Janeiro</w:t>
      </w:r>
      <w:r>
        <w:t xml:space="preserve">. Overcrowded classrooms, outdated technological infrastructure, and limited research funding hinder the ability of the</w:t>
      </w:r>
      <w:r>
        <w:t xml:space="preserve"> </w:t>
      </w:r>
      <w:r>
        <w:rPr>
          <w:bCs/>
          <w:b/>
        </w:rPr>
        <w:t xml:space="preserve">Professor</w:t>
      </w:r>
      <w:r>
        <w:t xml:space="preserve"> </w:t>
      </w:r>
      <w:r>
        <w:t xml:space="preserve">to deliver high-quality education. These constraints force many academics to seek alternative funding sources or engage in excessive administrative work, detracting from their core teaching and research duties.</w:t>
      </w:r>
    </w:p>
    <w:bookmarkEnd w:id="25"/>
    <w:bookmarkStart w:id="26" w:name="X6761a6b4dd98660ee3b65b64ce1f9396d97ae21"/>
    <w:p>
      <w:pPr>
        <w:pStyle w:val="Heading3"/>
      </w:pPr>
      <w:r>
        <w:t xml:space="preserve">4.2. Socioeconomic Pressures on Students and Faculty</w:t>
      </w:r>
    </w:p>
    <w:p>
      <w:pPr>
        <w:pStyle w:val="FirstParagraph"/>
      </w:pPr>
      <w:r>
        <w:t xml:space="preserve">The cost of living in</w:t>
      </w:r>
      <w:r>
        <w:t xml:space="preserve"> </w:t>
      </w:r>
      <w:r>
        <w:rPr>
          <w:bCs/>
          <w:b/>
        </w:rPr>
        <w:t xml:space="preserve">Brazil Rio de Janeiro</w:t>
      </w:r>
      <w:r>
        <w:t xml:space="preserve">, particularly in central areas where many universities are located, poses a significant hurdle for both students and faculty. Many professors must balance multiple jobs to make ends meet, which can compromise their availability for student mentorship and research. Furthermore, students from lower-income backgrounds often struggle to balance work and study, requiring professors to adopt more flexible and supportive teaching approaches.</w:t>
      </w:r>
    </w:p>
    <w:bookmarkEnd w:id="26"/>
    <w:bookmarkEnd w:id="27"/>
    <w:bookmarkStart w:id="28" w:name="X1833fc1bbe79d7b8792f5f1477f78757fb472c7"/>
    <w:p>
      <w:pPr>
        <w:pStyle w:val="Heading2"/>
      </w:pPr>
      <w:r>
        <w:t xml:space="preserve">5. Future Directions: Toward a Sustainable Academic Ecosystem</w:t>
      </w:r>
    </w:p>
    <w:p>
      <w:pPr>
        <w:pStyle w:val="FirstParagraph"/>
      </w:pPr>
      <w:r>
        <w:t xml:space="preserve">Looking ahead, the trajectory of the</w:t>
      </w:r>
      <w:r>
        <w:t xml:space="preserve"> </w:t>
      </w:r>
      <w:r>
        <w:rPr>
          <w:bCs/>
          <w:b/>
        </w:rPr>
        <w:t xml:space="preserve">Professor</w:t>
      </w:r>
      <w:r>
        <w:t xml:space="preserve"> </w:t>
      </w:r>
      <w:r>
        <w:t xml:space="preserve">in</w:t>
      </w:r>
      <w:r>
        <w:t xml:space="preserve"> </w:t>
      </w:r>
      <w:r>
        <w:rPr>
          <w:bCs/>
          <w:b/>
        </w:rPr>
        <w:t xml:space="preserve">Brazil Rio de Janeiro</w:t>
      </w:r>
      <w:r>
        <w:t xml:space="preserve"> </w:t>
      </w:r>
      <w:r>
        <w:t xml:space="preserve">must be guided by sustainability and inclusivity. This involves several key strategies:</w:t>
      </w:r>
    </w:p>
    <w:p>
      <w:pPr>
        <w:numPr>
          <w:ilvl w:val="0"/>
          <w:numId w:val="1001"/>
        </w:numPr>
        <w:pStyle w:val="Compact"/>
      </w:pPr>
      <w:r>
        <w:rPr>
          <w:bCs/>
          <w:b/>
        </w:rPr>
        <w:t xml:space="preserve">Digital Equity:</w:t>
      </w:r>
      <w:r>
        <w:br/>
      </w:r>
      <w:r>
        <w:t xml:space="preserve">Investing in infrastructure that ensures all students, regardless of their socioeconomic background, have access to digital tools. The</w:t>
      </w:r>
      <w:r>
        <w:t xml:space="preserve"> </w:t>
      </w:r>
      <w:r>
        <w:rPr>
          <w:bCs/>
          <w:b/>
        </w:rPr>
        <w:t xml:space="preserve">Professor</w:t>
      </w:r>
      <w:r>
        <w:t xml:space="preserve"> </w:t>
      </w:r>
      <w:r>
        <w:t xml:space="preserve">plays a critical role in mediating this access, providing guidance on digital literacy and ethical use of technology.</w:t>
      </w:r>
    </w:p>
    <w:p>
      <w:pPr>
        <w:numPr>
          <w:ilvl w:val="0"/>
          <w:numId w:val="1001"/>
        </w:numPr>
        <w:pStyle w:val="Compact"/>
      </w:pPr>
      <w:r>
        <w:rPr>
          <w:bCs/>
          <w:b/>
        </w:rPr>
        <w:t xml:space="preserve">Mental Health Support:</w:t>
      </w:r>
      <w:r>
        <w:br/>
      </w:r>
      <w:r>
        <w:t xml:space="preserve">Acknowledging the mental health burdens faced by both students and faculty. Universities in</w:t>
      </w:r>
      <w:r>
        <w:t xml:space="preserve"> </w:t>
      </w:r>
      <w:r>
        <w:rPr>
          <w:bCs/>
          <w:b/>
        </w:rPr>
        <w:t xml:space="preserve">Brazil Rio de Janeiro</w:t>
      </w:r>
      <w:r>
        <w:t xml:space="preserve"> </w:t>
      </w:r>
      <w:r>
        <w:t xml:space="preserve">must establish robust support systems, recognizing that the well-being of the</w:t>
      </w:r>
      <w:r>
        <w:t xml:space="preserve"> </w:t>
      </w:r>
      <w:r>
        <w:rPr>
          <w:bCs/>
          <w:b/>
        </w:rPr>
        <w:t xml:space="preserve">Professor</w:t>
      </w:r>
      <w:r>
        <w:t xml:space="preserve"> </w:t>
      </w:r>
      <w:r>
        <w:t xml:space="preserve">is directly linked to educational outcomes.</w:t>
      </w:r>
    </w:p>
    <w:p>
      <w:pPr>
        <w:numPr>
          <w:ilvl w:val="0"/>
          <w:numId w:val="1001"/>
        </w:numPr>
        <w:pStyle w:val="Compact"/>
      </w:pPr>
      <w:r>
        <w:rPr>
          <w:bCs/>
          <w:b/>
        </w:rPr>
        <w:t xml:space="preserve">Cultural Integration:</w:t>
      </w:r>
      <w:r>
        <w:br/>
      </w:r>
      <w:r>
        <w:t xml:space="preserve">Leveraging the rich cultural heritage of Rio de Janeiro to create curricula that are culturally relevant and engaging. The</w:t>
      </w:r>
      <w:r>
        <w:t xml:space="preserve"> </w:t>
      </w:r>
      <w:r>
        <w:rPr>
          <w:bCs/>
          <w:b/>
        </w:rPr>
        <w:t xml:space="preserve">Professor</w:t>
      </w:r>
      <w:r>
        <w:t xml:space="preserve"> </w:t>
      </w:r>
      <w:r>
        <w:t xml:space="preserve">should act as a custodian and innovator of local culture, integrating art, music, and history into disciplinary studies.</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Professor</w:t>
      </w:r>
      <w:r>
        <w:br/>
      </w:r>
      <w:r>
        <w:t xml:space="preserve">in</w:t>
      </w:r>
      <w:r>
        <w:t xml:space="preserve"> </w:t>
      </w:r>
      <w:r>
        <w:rPr>
          <w:bCs/>
          <w:b/>
        </w:rPr>
        <w:t xml:space="preserve">Brazil Rio de Janeiro</w:t>
      </w:r>
      <w:r>
        <w:br/>
      </w:r>
      <w:r>
        <w:t xml:space="preserve">is as complex and vibrant as the city itself. They are not only educators but also social agents, researchers, and cultural ambassadors. While they face significant challenges related to resources and socioeconomic pressures, their potential to drive positive change is immense.</w:t>
      </w:r>
    </w:p>
    <w:p>
      <w:pPr>
        <w:pStyle w:val="BodyText"/>
      </w:pPr>
      <w:r>
        <w:t xml:space="preserve">This conference paper underscores the need for sustained investment in academic institutions within</w:t>
      </w:r>
      <w:r>
        <w:t xml:space="preserve"> </w:t>
      </w:r>
      <w:r>
        <w:rPr>
          <w:bCs/>
          <w:b/>
        </w:rPr>
        <w:t xml:space="preserve">Brazil Rio de Janeiro</w:t>
      </w:r>
      <w:r>
        <w:t xml:space="preserve">. By supporting the</w:t>
      </w:r>
      <w:r>
        <w:t xml:space="preserve"> </w:t>
      </w:r>
      <w:r>
        <w:rPr>
          <w:bCs/>
          <w:b/>
        </w:rPr>
        <w:t xml:space="preserve">Professor</w:t>
      </w:r>
      <w:r>
        <w:t xml:space="preserve">, we invest in the future of education, innovation, and social cohesion. As we move forward, it is imperative that stakeholders recognize the unique context of</w:t>
      </w:r>
      <w:r>
        <w:t xml:space="preserve"> </w:t>
      </w:r>
      <w:r>
        <w:rPr>
          <w:bCs/>
          <w:b/>
        </w:rPr>
        <w:t xml:space="preserve">Brazil Rio de Janeiro</w:t>
      </w:r>
      <w:r>
        <w:t xml:space="preserve"> </w:t>
      </w:r>
      <w:r>
        <w:t xml:space="preserve">and tailor policies to support the evolving needs of its academic community. The future of higher education lies in empowering the</w:t>
      </w:r>
      <w:r>
        <w:t xml:space="preserve"> </w:t>
      </w:r>
      <w:r>
        <w:rPr>
          <w:bCs/>
          <w:b/>
        </w:rPr>
        <w:t xml:space="preserve">Professor</w:t>
      </w:r>
      <w:r>
        <w:t xml:space="preserve"> </w:t>
      </w:r>
      <w:r>
        <w:t xml:space="preserve">to thrive amidst diversity and change, ensuring that knowledge remains a powerful tool for societal transformation.</w:t>
      </w:r>
    </w:p>
    <w:p>
      <w:pPr>
        <w:pStyle w:val="BodyText"/>
      </w:pPr>
      <w:r>
        <w:rPr>
          <w:iCs/>
          <w:i/>
        </w:rPr>
        <w:t xml:space="preserve">This document was prepared for presentation at the International Conference on Higher Education Dynamics. All rights reserved. Focus area: Academic Development in Emerging Urban Centers.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Academic Excellence: A Conference Paper on the Modern Professor in Brazil Rio de Janeiro</dc:title>
  <dc:creator/>
  <cp:keywords/>
  <dcterms:created xsi:type="dcterms:W3CDTF">2026-07-29T14:36:01Z</dcterms:created>
  <dcterms:modified xsi:type="dcterms:W3CDTF">2026-07-29T14:36:01Z</dcterms:modified>
</cp:coreProperties>
</file>

<file path=docProps/custom.xml><?xml version="1.0" encoding="utf-8"?>
<Properties xmlns="http://schemas.openxmlformats.org/officeDocument/2006/custom-properties" xmlns:vt="http://schemas.openxmlformats.org/officeDocument/2006/docPropsVTypes"/>
</file>