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Academic</w:t>
      </w:r>
      <w:r>
        <w:t xml:space="preserve"> </w:t>
      </w:r>
      <w:r>
        <w:t xml:space="preserve">Ecosystems:</w:t>
      </w:r>
      <w:r>
        <w:t xml:space="preserve"> </w:t>
      </w:r>
      <w:r>
        <w:t xml:space="preserve">A</w:t>
      </w:r>
      <w:r>
        <w:t xml:space="preserve"> </w:t>
      </w:r>
      <w:r>
        <w:t xml:space="preserve">Focus</w:t>
      </w:r>
      <w:r>
        <w:t xml:space="preserve"> </w:t>
      </w:r>
      <w:r>
        <w:t xml:space="preserve">on</w:t>
      </w:r>
      <w:r>
        <w:t xml:space="preserve"> </w:t>
      </w:r>
      <w:r>
        <w:t xml:space="preserve">China</w:t>
      </w:r>
      <w:r>
        <w:t xml:space="preserve"> </w:t>
      </w:r>
      <w:r>
        <w:t xml:space="preserve">Beijing</w:t>
      </w:r>
    </w:p>
    <w:bookmarkStart w:id="31" w:name="X6e90acd3882b2b4f37fd42d49c3517da58c0c79"/>
    <w:p>
      <w:pPr>
        <w:pStyle w:val="Heading1"/>
      </w:pPr>
      <w:r>
        <w:t xml:space="preserve">The Evolving Role of the Professor in Academic Ecosystems:</w:t>
      </w:r>
      <w:r>
        <w:br/>
      </w:r>
      <w:r>
        <w:t xml:space="preserve">A Strategic Analysis of Higher Education Dynamics in China Beijing</w:t>
      </w:r>
    </w:p>
    <w:p>
      <w:pPr>
        <w:pStyle w:val="FirstParagraph"/>
      </w:pPr>
      <w:r>
        <w:rPr>
          <w:bCs/>
          <w:b/>
        </w:rPr>
        <w:t xml:space="preserve">Author:</w:t>
      </w:r>
      <w:r>
        <w:t xml:space="preserve"> </w:t>
      </w:r>
      <w:r>
        <w:t xml:space="preserve">Dr. Alexander H. Sterling</w:t>
      </w:r>
      <w:r>
        <w:br/>
      </w:r>
      <w:r>
        <w:rPr>
          <w:bCs/>
          <w:b/>
        </w:rPr>
        <w:t xml:space="preserve">Affiliation:</w:t>
      </w:r>
      <w:r>
        <w:t xml:space="preserve"> </w:t>
      </w:r>
      <w:r>
        <w:t xml:space="preserve">Department of Comparative Education Studies, International University of Pedagogical Research</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transformative trajectory of the modern Professor within the rapidly expanding higher education landscape, with a specific geographic and cultural focus on China Beijing. As global academic standards converge while local institutional identities strengthen, the definition of a Professor is shifting from a solitary scholar to a collaborative hub of innovation. This study analyzes how institutions in China Beijing are redefining professorial duties through policy implementation, technological integration, and international collaboration. By evaluating recent data from leading universities in the capital region, this paper argues that the contemporary Professor serves as a critical bridge between traditional academic rigor and modern societal needs.</w:t>
      </w:r>
    </w:p>
    <w:bookmarkEnd w:id="20"/>
    <w:bookmarkStart w:id="21" w:name="introduction"/>
    <w:p>
      <w:pPr>
        <w:pStyle w:val="Heading2"/>
      </w:pPr>
      <w:r>
        <w:t xml:space="preserve">1. Introduction</w:t>
      </w:r>
    </w:p>
    <w:p>
      <w:pPr>
        <w:pStyle w:val="FirstParagraph"/>
      </w:pPr>
      <w:r>
        <w:t xml:space="preserve">The academic landscape is undergoing a profound metamorphosis driven by digitalization, globalization, and shifting societal expectations. At the heart of this transformation lies the figure of the Professor. Traditionally viewed as the keeper of knowledge within ivory towers, Professors today are expected to be researchers, mentors, policy advisors, and global citizens simultaneously. This shift is particularly evident in high-growth academic hubs such as China Beijing.</w:t>
      </w:r>
    </w:p>
    <w:p>
      <w:pPr>
        <w:pStyle w:val="BodyText"/>
      </w:pPr>
      <w:r>
        <w:t xml:space="preserve">China Beijing has emerged not merely as a political center but as a formidable epicenter for scientific research and higher education innovation in Asia. The concentration of top-tier universities, government funding initiatives, and international partnerships creates a unique environment where the role of the Professor is tested and redefined daily. This paper aims to dissect these changes, focusing on how Professors in China Beijing navigate the complexities of modern academia while maintaining scholarly integrity.</w:t>
      </w:r>
    </w:p>
    <w:bookmarkEnd w:id="21"/>
    <w:bookmarkStart w:id="22" w:name="Xb5b8c1fd5df2d8437c196aa94c3f6c5ea1cf7fb"/>
    <w:p>
      <w:pPr>
        <w:pStyle w:val="Heading2"/>
      </w:pPr>
      <w:r>
        <w:t xml:space="preserve">2. The Historical Context: From Sage to Scientist</w:t>
      </w:r>
    </w:p>
    <w:p>
      <w:pPr>
        <w:pStyle w:val="FirstParagraph"/>
      </w:pPr>
      <w:r>
        <w:t xml:space="preserve">To understand the current state of Professorship, one must acknowledge its historical roots. Historically, a Professor was primarily an instructor and a custodian of classical knowledge. However, the research university model that gained traction in the late 19th century began to prioritize publication metrics and grant acquisition. In China Beijing, this transition accelerated significantly following educational reforms aimed at integrating Chinese institutions into the global ranking systems.</w:t>
      </w:r>
    </w:p>
    <w:p>
      <w:pPr>
        <w:pStyle w:val="BodyText"/>
      </w:pPr>
      <w:r>
        <w:t xml:space="preserve">The modern Professor in China Beijing is often characterized by a "dual-pressure" model: maintaining high teaching standards while simultaneously achieving international research visibility. This dual mandate requires a level of administrative and technical proficiency that was previously unnecessary. The concept of the Professor has thus evolved from that of an isolated sage to that of a project leader who manages teams, secures funding, and disseminates findings across borders.</w:t>
      </w:r>
    </w:p>
    <w:bookmarkEnd w:id="22"/>
    <w:bookmarkStart w:id="25" w:name="X3689d981a7777a4d3db0a5250e1dcf19cfa9aab"/>
    <w:p>
      <w:pPr>
        <w:pStyle w:val="Heading2"/>
      </w:pPr>
      <w:r>
        <w:t xml:space="preserve">3. The Unique Academic Ecosystem of China Beijing</w:t>
      </w:r>
    </w:p>
    <w:p>
      <w:pPr>
        <w:pStyle w:val="FirstParagraph"/>
      </w:pPr>
      <w:r>
        <w:t xml:space="preserve">The geographic concentration of academic excellence in China Beijing provides a distinct case study for analyzing the Professor’s role. With institutions such as Tsinghua University and Peking University serving as anchors, the ecosystem is dense with resources but also highly competitive. Professors in this region operate within a framework that heavily emphasizes national strategic goals alongside global scientific contribution.</w:t>
      </w:r>
    </w:p>
    <w:bookmarkStart w:id="23" w:name="policy-driven-research"/>
    <w:p>
      <w:pPr>
        <w:pStyle w:val="Heading3"/>
      </w:pPr>
      <w:r>
        <w:t xml:space="preserve">3.1 Policy-Driven Research</w:t>
      </w:r>
    </w:p>
    <w:p>
      <w:pPr>
        <w:pStyle w:val="FirstParagraph"/>
      </w:pPr>
      <w:r>
        <w:t xml:space="preserve">In China Beijing, Professorial activities are often aligned with national Five-Year Plans and broader economic strategies. This alignment ensures robust funding for fields such as artificial intelligence, renewable energy, and biotechnology. Consequently, Professors must be adept at translating complex academic queries into practical societal solutions that resonate with government policy objectives.</w:t>
      </w:r>
    </w:p>
    <w:bookmarkEnd w:id="23"/>
    <w:bookmarkStart w:id="24" w:name="the-internationalization-imperative"/>
    <w:p>
      <w:pPr>
        <w:pStyle w:val="Heading3"/>
      </w:pPr>
      <w:r>
        <w:t xml:space="preserve">3.2 The Internationalization Imperative</w:t>
      </w:r>
    </w:p>
    <w:p>
      <w:pPr>
        <w:pStyle w:val="FirstParagraph"/>
      </w:pPr>
      <w:r>
        <w:t xml:space="preserve">A significant aspect of the Professor's role in China Beijing is internationalization. Universities in the capital are aggressively recruiting foreign faculty and encouraging domestic Professors to engage with global networks. This creates a dynamic where local Professors must balance cultural specificity with universal academic languages, fostering cross-cultural dialogue that enriches both their research output and pedagogical approaches.</w:t>
      </w:r>
    </w:p>
    <w:bookmarkEnd w:id="24"/>
    <w:bookmarkEnd w:id="25"/>
    <w:bookmarkStart w:id="26" w:name="X82ce85364fcfe5447fa03b821a7aa0b89bb3998"/>
    <w:p>
      <w:pPr>
        <w:pStyle w:val="Heading2"/>
      </w:pPr>
      <w:r>
        <w:t xml:space="preserve">4. Technological Integration and Digital Pedagogy</w:t>
      </w:r>
    </w:p>
    <w:p>
      <w:pPr>
        <w:pStyle w:val="FirstParagraph"/>
      </w:pPr>
      <w:r>
        <w:t xml:space="preserve">The advent of Industry 4.0 has compelled the Professor to become a digital native, or at least digitally fluent. In China Beijing, the adoption of smart campus technologies and AI-assisted learning tools is pervasive. Professors are no longer just lecturers; they are curators of digital content and analysts of learning data.</w:t>
      </w:r>
    </w:p>
    <w:p>
      <w:pPr>
        <w:pStyle w:val="BodyText"/>
      </w:pPr>
      <w:r>
        <w:t xml:space="preserve">This technological shift demands new competencies. Professors must utilize big data to personalize student learning experiences while leveraging online platforms for global collaboration. The boundary between physical and virtual classrooms has blurred, requiring the Professor to maintain engagement and rigor across both mediums. This evolution is particularly pronounced in China Beijing, where tech infrastructure supports seamless integration of virtual reality (VR) and augmented reality (AR) into lectures.</w:t>
      </w:r>
    </w:p>
    <w:bookmarkEnd w:id="26"/>
    <w:bookmarkStart w:id="27" w:name="challenges-facing-the-modern-professor"/>
    <w:p>
      <w:pPr>
        <w:pStyle w:val="Heading2"/>
      </w:pPr>
      <w:r>
        <w:t xml:space="preserve">5. Challenges Facing the Modern Professor</w:t>
      </w:r>
    </w:p>
    <w:p>
      <w:pPr>
        <w:pStyle w:val="FirstParagraph"/>
      </w:pPr>
      <w:r>
        <w:t xml:space="preserve">Despite the opportunities, the contemporary Professor faces significant challenges. The "publish or perish" culture remains intense, often leading to academic burnout. In China Beijing, where competition for tenure and prestigious grants is fierce, Professors may struggle to balance administrative duties with deep scholarly inquiry.</w:t>
      </w:r>
    </w:p>
    <w:p>
      <w:pPr>
        <w:pStyle w:val="BodyText"/>
      </w:pPr>
      <w:r>
        <w:t xml:space="preserve">Furthermore, there is an ongoing tension between indigenous knowledge production and Western-centric academic metrics. Professors in China Beijing are tasked with producing research that appeals to international journals while simultaneously addressing local Chinese societal issues. Navigating this dichotomy requires a nuanced understanding of global citation practices and local contextual relevance.</w:t>
      </w:r>
    </w:p>
    <w:bookmarkEnd w:id="27"/>
    <w:bookmarkStart w:id="28" w:name="Xd430ac41df8e4f773b81ab8b0f420072e57c78d"/>
    <w:p>
      <w:pPr>
        <w:pStyle w:val="Heading2"/>
      </w:pPr>
      <w:r>
        <w:t xml:space="preserve">6. The Future Outlook: Interdisciplinary Collaboration</w:t>
      </w:r>
    </w:p>
    <w:p>
      <w:pPr>
        <w:pStyle w:val="FirstParagraph"/>
      </w:pPr>
      <w:r>
        <w:t xml:space="preserve">The future of the Professor in China Beijing lies in interdisciplinary collaboration. Complex global problems—such as climate change, public health crises, and ethical AI development—cannot be solved within siloed departments. Universities are increasingly structuring their faculties to encourage cross-departmental projects.</w:t>
      </w:r>
    </w:p>
    <w:p>
      <w:pPr>
        <w:pStyle w:val="BodyText"/>
      </w:pPr>
      <w:r>
        <w:t xml:space="preserve">We anticipate that the successful Professor of tomorrow will be a "T-shaped" scholar: possessing deep expertise in one field but capable of collaborating across numerous others. In China Beijing, this is already evident in joint initiatives between engineering, humanities, and social science departments. These collaborations foster innovation by merging technical prowess with ethical and sociological insights.</w:t>
      </w:r>
    </w:p>
    <w:bookmarkEnd w:id="28"/>
    <w:bookmarkStart w:id="29" w:name="conclusion"/>
    <w:p>
      <w:pPr>
        <w:pStyle w:val="Heading2"/>
      </w:pPr>
      <w:r>
        <w:t xml:space="preserve">7. Conclusion</w:t>
      </w:r>
    </w:p>
    <w:p>
      <w:pPr>
        <w:pStyle w:val="FirstParagraph"/>
      </w:pPr>
      <w:r>
        <w:t xml:space="preserve">In conclusion, the role of the Professor is in a state of dynamic flux. In China Beijing, this transformation is accelerated by robust policy support, technological advancement, and intense global integration. The modern Professor is no longer just an educator or a researcher but a multifaceted leader who drives innovation and societal progress.</w:t>
      </w:r>
    </w:p>
    <w:p>
      <w:pPr>
        <w:pStyle w:val="BodyText"/>
      </w:pPr>
      <w:r>
        <w:t xml:space="preserve">For academic institutions aiming to remain competitive, supporting the professional development of Professors is paramount. This includes providing resources for digital literacy, reducing administrative burdens to allow for deeper research, and fostering environments that value both international impact and local relevance. As China Beijing continues to shape the global academic narrative, the evolution of its Professoriate will serve as a critical barometer for the health and vitality of higher education worldwide.</w:t>
      </w:r>
    </w:p>
    <w:bookmarkEnd w:id="29"/>
    <w:bookmarkStart w:id="30" w:name="references"/>
    <w:p>
      <w:pPr>
        <w:pStyle w:val="Heading2"/>
      </w:pPr>
      <w:r>
        <w:t xml:space="preserve">8. References</w:t>
      </w:r>
    </w:p>
    <w:p>
      <w:pPr>
        <w:pStyle w:val="FirstParagraph"/>
      </w:pPr>
      <w:r>
        <w:rPr>
          <w:iCs/>
          <w:i/>
        </w:rPr>
        <w:t xml:space="preserve">Note: The following references are illustrative for this conference paper format.</w:t>
      </w:r>
    </w:p>
    <w:p>
      <w:pPr>
        <w:numPr>
          <w:ilvl w:val="0"/>
          <w:numId w:val="1001"/>
        </w:numPr>
        <w:pStyle w:val="Compact"/>
      </w:pPr>
      <w:r>
        <w:t xml:space="preserve">Zhang, L. (2021). *Higher Education Reform in the 21st Century*. Beijing University Press.</w:t>
      </w:r>
    </w:p>
    <w:p>
      <w:pPr>
        <w:numPr>
          <w:ilvl w:val="0"/>
          <w:numId w:val="1001"/>
        </w:numPr>
        <w:pStyle w:val="Compact"/>
      </w:pPr>
      <w:r>
        <w:t xml:space="preserve">Martinez, R., &amp; Smith, J. (2019). "The Global Professor: Mobility and Identity." *Journal of International Education*, 45(3), 112-130.</w:t>
      </w:r>
    </w:p>
    <w:p>
      <w:pPr>
        <w:numPr>
          <w:ilvl w:val="0"/>
          <w:numId w:val="1001"/>
        </w:numPr>
        <w:pStyle w:val="Compact"/>
      </w:pPr>
      <w:r>
        <w:t xml:space="preserve">Wang, Y. (2022). "Digital Transformation in Chinese Universities: A Case Study of Beijing Institutions." *Asian Journal of Social Science Research*, 8(2), 45-67.</w:t>
      </w:r>
    </w:p>
    <w:p>
      <w:pPr>
        <w:numPr>
          <w:ilvl w:val="0"/>
          <w:numId w:val="1001"/>
        </w:numPr>
        <w:pStyle w:val="Compact"/>
      </w:pPr>
      <w:r>
        <w:t xml:space="preserve">Global Academic Trends Report. (2023). *International Council for Higher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Academic Ecosystems: A Focus on China Beijing</dc:title>
  <dc:creator/>
  <dc:language>en</dc:language>
  <cp:keywords/>
  <dcterms:created xsi:type="dcterms:W3CDTF">2026-07-29T08:55:28Z</dcterms:created>
  <dcterms:modified xsi:type="dcterms:W3CDTF">2026-07-29T08:55:28Z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