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Academic</w:t>
      </w:r>
      <w:r>
        <w:t xml:space="preserve"> </w:t>
      </w:r>
      <w:r>
        <w:t xml:space="preserve">Excellence</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The</w:t>
      </w:r>
      <w:r>
        <w:t xml:space="preserve"> </w:t>
      </w:r>
      <w:r>
        <w:t xml:space="preserve">Transformative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Higher</w:t>
      </w:r>
      <w:r>
        <w:t xml:space="preserve"> </w:t>
      </w:r>
      <w:r>
        <w:t xml:space="preserve">Education</w:t>
      </w:r>
    </w:p>
    <w:bookmarkStart w:id="31" w:name="X4098b3fdb4179fe49dcfa3f5169f0d4ae54d85c"/>
    <w:p>
      <w:pPr>
        <w:pStyle w:val="Heading1"/>
      </w:pPr>
      <w:r>
        <w:t xml:space="preserve">Advancing Academic Excellence in DR Congo Kinshasa:</w:t>
      </w:r>
      <w:r>
        <w:br/>
      </w:r>
      <w:r>
        <w:t xml:space="preserve">The Transformative Role of the Professor in Higher Education</w:t>
      </w:r>
    </w:p>
    <w:p>
      <w:pPr>
        <w:pStyle w:val="FirstParagraph"/>
      </w:pPr>
      <w:r>
        <w:rPr>
          <w:iCs/>
          <w:i/>
          <w:bCs/>
          <w:b/>
        </w:rPr>
        <w:t xml:space="preserve">[Author Name]</w:t>
      </w:r>
    </w:p>
    <w:p>
      <w:pPr>
        <w:pStyle w:val="BodyText"/>
      </w:pPr>
      <w:r>
        <w:rPr>
          <w:iCs/>
          <w:i/>
        </w:rPr>
        <w:t xml:space="preserve">Degree Program, University Affiliation</w:t>
      </w:r>
      <w:r>
        <w:br/>
      </w:r>
      <w:r>
        <w:rPr>
          <w:iCs/>
          <w:i/>
        </w:rPr>
        <w:t xml:space="preserve">Email: author@university.edu</w:t>
      </w:r>
    </w:p>
    <w:bookmarkStart w:id="20" w:name="abstract"/>
    <w:p>
      <w:pPr>
        <w:pStyle w:val="Heading2"/>
      </w:pPr>
      <w:r>
        <w:t xml:space="preserve">Abstract</w:t>
      </w:r>
    </w:p>
    <w:p>
      <w:pPr>
        <w:pStyle w:val="FirstParagraph"/>
      </w:pPr>
      <w:r>
        <w:t xml:space="preserve">This conference paper examines the critical and evolving role of the</w:t>
      </w:r>
      <w:r>
        <w:t xml:space="preserve"> </w:t>
      </w:r>
      <w:r>
        <w:rPr>
          <w:bCs/>
          <w:b/>
        </w:rPr>
        <w:t xml:space="preserve">Professor</w:t>
      </w:r>
      <w:r>
        <w:t xml:space="preserve"> </w:t>
      </w:r>
      <w:r>
        <w:t xml:space="preserve">within the higher education landscape of</w:t>
      </w:r>
      <w:r>
        <w:t xml:space="preserve"> </w:t>
      </w:r>
      <w:r>
        <w:rPr>
          <w:bCs/>
          <w:b/>
        </w:rPr>
        <w:t xml:space="preserve">DRC Congo Kinshasa</w:t>
      </w:r>
      <w:r>
        <w:t xml:space="preserve">. As the Democratic Republic of Congo strives to modernize its educational infrastructure and foster sustainable development, university faculty members serve as the primary architects of intellectual capital. This study analyzes how</w:t>
      </w:r>
      <w:r>
        <w:t xml:space="preserve"> </w:t>
      </w:r>
      <w:r>
        <w:rPr>
          <w:iCs/>
          <w:i/>
        </w:rPr>
        <w:t xml:space="preserve">Professors</w:t>
      </w:r>
      <w:r>
        <w:t xml:space="preserve"> </w:t>
      </w:r>
      <w:r>
        <w:t xml:space="preserve">in Kinshasa navigate challenges related to resource constraints, curriculum modernization, and community engagement. Furthermore, it highlights specific case studies from prominent institutions in the capital city to demonstrate how academic leadership drives institutional reform and societal progress.</w:t>
      </w:r>
    </w:p>
    <w:bookmarkEnd w:id="20"/>
    <w:bookmarkStart w:id="21" w:name="i.-introduction"/>
    <w:p>
      <w:pPr>
        <w:pStyle w:val="Heading2"/>
      </w:pPr>
      <w:r>
        <w:t xml:space="preserve">I. Introduction</w:t>
      </w:r>
    </w:p>
    <w:p>
      <w:pPr>
        <w:pStyle w:val="FirstParagraph"/>
      </w:pPr>
      <w:r>
        <w:t xml:space="preserve">The higher education sector in the Democratic Republic of Congo (DRC) stands at a pivotal juncture. With Kinshasa serving as the nation's political, economic, and cultural heart, universities located within</w:t>
      </w:r>
      <w:r>
        <w:t xml:space="preserve"> </w:t>
      </w:r>
      <w:r>
        <w:rPr>
          <w:bCs/>
          <w:b/>
        </w:rPr>
        <w:t xml:space="preserve">DRC Congo Kinshasa</w:t>
      </w:r>
      <w:r>
        <w:t xml:space="preserve"> </w:t>
      </w:r>
      <w:r>
        <w:t xml:space="preserve">bear a disproportionate responsibility for national development. At the center of this ecosystem is the academic faculty member, specifically the</w:t>
      </w:r>
      <w:r>
        <w:t xml:space="preserve"> </w:t>
      </w:r>
      <w:r>
        <w:rPr>
          <w:bCs/>
          <w:b/>
        </w:rPr>
        <w:t xml:space="preserve">Professor</w:t>
      </w:r>
      <w:r>
        <w:t xml:space="preserve">. Traditionally viewed merely as transmitters of knowledge,</w:t>
      </w:r>
      <w:r>
        <w:t xml:space="preserve"> </w:t>
      </w:r>
      <w:r>
        <w:rPr>
          <w:iCs/>
          <w:i/>
        </w:rPr>
        <w:t xml:space="preserve">Professors</w:t>
      </w:r>
      <w:r>
        <w:t xml:space="preserve"> </w:t>
      </w:r>
      <w:r>
        <w:t xml:space="preserve">today must act as researchers, community leaders, and policy advisors.</w:t>
      </w:r>
    </w:p>
    <w:p>
      <w:pPr>
        <w:pStyle w:val="BodyText"/>
      </w:pPr>
      <w:r>
        <w:t xml:space="preserve">This paper argues that strengthening the capacity and autonomy of</w:t>
      </w:r>
      <w:r>
        <w:t xml:space="preserve"> </w:t>
      </w:r>
      <w:r>
        <w:rPr>
          <w:bCs/>
          <w:b/>
        </w:rPr>
        <w:t xml:space="preserve">Professors</w:t>
      </w:r>
      <w:r>
        <w:t xml:space="preserve"> </w:t>
      </w:r>
      <w:r>
        <w:t xml:space="preserve">is not merely an academic concern but a national imperative for</w:t>
      </w:r>
      <w:r>
        <w:t xml:space="preserve"> </w:t>
      </w:r>
      <w:r>
        <w:rPr>
          <w:bCs/>
          <w:b/>
        </w:rPr>
        <w:t xml:space="preserve">DRC Congo Kinshasa</w:t>
      </w:r>
      <w:r>
        <w:t xml:space="preserve">. The unique socio-economic context of Kinshasa presents distinct challenges, including infrastructure deficits and rapid urbanization, which require educators to be adaptable innovators. By focusing on the specific experiences and contributions of</w:t>
      </w:r>
      <w:r>
        <w:t xml:space="preserve"> </w:t>
      </w:r>
      <w:r>
        <w:rPr>
          <w:iCs/>
          <w:i/>
        </w:rPr>
        <w:t xml:space="preserve">Professors</w:t>
      </w:r>
      <w:r>
        <w:t xml:space="preserve"> </w:t>
      </w:r>
      <w:r>
        <w:t xml:space="preserve">in this region, we can better understand the mechanisms necessary for academic resilience and growth.</w:t>
      </w:r>
    </w:p>
    <w:bookmarkEnd w:id="21"/>
    <w:bookmarkStart w:id="22" w:name="Xb8cf9bab16a90bb64fdab9e35f8ac57afee1022"/>
    <w:p>
      <w:pPr>
        <w:pStyle w:val="Heading2"/>
      </w:pPr>
      <w:r>
        <w:t xml:space="preserve">II. The Contextual Landscape of Higher Education in Kinshasa</w:t>
      </w:r>
    </w:p>
    <w:p>
      <w:pPr>
        <w:pStyle w:val="FirstParagraph"/>
      </w:pPr>
      <w:r>
        <w:t xml:space="preserve">Kinshasa is home to some of the oldest and most prestigious universities in Central Africa, including the Université Libre de Kinshasa (ULIK) and the Université de Kinshasa (UNIKIN). However, these institutions operate within a complex environment. The term</w:t>
      </w:r>
      <w:r>
        <w:t xml:space="preserve"> </w:t>
      </w:r>
      <w:r>
        <w:rPr>
          <w:bCs/>
          <w:b/>
        </w:rPr>
        <w:t xml:space="preserve">DRC Congo Kinshasa</w:t>
      </w:r>
      <w:r>
        <w:t xml:space="preserve"> </w:t>
      </w:r>
      <w:r>
        <w:t xml:space="preserve">evokes a city of contrasts: immense potential juxtaposed with systemic logistical challenges.</w:t>
      </w:r>
    </w:p>
    <w:p>
      <w:pPr>
        <w:pStyle w:val="BodyText"/>
      </w:pPr>
      <w:r>
        <w:t xml:space="preserve">In this context, the role of the</w:t>
      </w:r>
      <w:r>
        <w:t xml:space="preserve"> </w:t>
      </w:r>
      <w:r>
        <w:rPr>
          <w:bCs/>
          <w:b/>
        </w:rPr>
        <w:t xml:space="preserve">Professor</w:t>
      </w:r>
      <w:r>
        <w:t xml:space="preserve"> </w:t>
      </w:r>
      <w:r>
        <w:t xml:space="preserve">has expanded significantly. Beyond teaching undergraduate courses,</w:t>
      </w:r>
      <w:r>
        <w:t xml:space="preserve"> </w:t>
      </w:r>
      <w:r>
        <w:rPr>
          <w:iCs/>
          <w:i/>
        </w:rPr>
        <w:t xml:space="preserve">Professors</w:t>
      </w:r>
      <w:r>
        <w:t xml:space="preserve"> </w:t>
      </w:r>
      <w:r>
        <w:t xml:space="preserve">are expected to manage research initiatives often lacking funding, mentor junior academics who may leave for opportunities abroad (brain drain), and engage with local industries to bridge the gap between theory and practice. The academic culture in</w:t>
      </w:r>
      <w:r>
        <w:t xml:space="preserve"> </w:t>
      </w:r>
      <w:r>
        <w:rPr>
          <w:bCs/>
          <w:b/>
        </w:rPr>
        <w:t xml:space="preserve">DRC Congo Kinshasa</w:t>
      </w:r>
      <w:r>
        <w:t xml:space="preserve"> </w:t>
      </w:r>
      <w:r>
        <w:t xml:space="preserve">is increasingly recognizing that education must be relevant to the immediate needs of society, such as public health, mining engineering, and sustainable agriculture.</w:t>
      </w:r>
    </w:p>
    <w:bookmarkEnd w:id="22"/>
    <w:bookmarkStart w:id="26" w:name="Xa707ae0863946ec24cb23a4731e4a45fb6436a8"/>
    <w:p>
      <w:pPr>
        <w:pStyle w:val="Heading2"/>
      </w:pPr>
      <w:r>
        <w:t xml:space="preserve">III. The Multifaceted Role of the Professor</w:t>
      </w:r>
    </w:p>
    <w:bookmarkStart w:id="23" w:name="a.-pedagogical-innovation"/>
    <w:p>
      <w:pPr>
        <w:pStyle w:val="Heading3"/>
      </w:pPr>
      <w:r>
        <w:t xml:space="preserve">A. Pedagogical Innovation</w:t>
      </w:r>
    </w:p>
    <w:p>
      <w:pPr>
        <w:pStyle w:val="FirstParagraph"/>
      </w:pPr>
      <w:r>
        <w:t xml:space="preserve">The first pillar of the</w:t>
      </w:r>
      <w:r>
        <w:t xml:space="preserve"> </w:t>
      </w:r>
      <w:r>
        <w:rPr>
          <w:bCs/>
          <w:b/>
        </w:rPr>
        <w:t xml:space="preserve">Professor's</w:t>
      </w:r>
      <w:r>
        <w:t xml:space="preserve"> </w:t>
      </w:r>
      <w:r>
        <w:t xml:space="preserve">contribution is pedagogical innovation. In many classrooms across</w:t>
      </w:r>
      <w:r>
        <w:t xml:space="preserve"> </w:t>
      </w:r>
      <w:r>
        <w:rPr>
          <w:bCs/>
          <w:b/>
        </w:rPr>
        <w:t xml:space="preserve">DRC Congo Kinshasa</w:t>
      </w:r>
      <w:r>
        <w:t xml:space="preserve">, digital resources may be limited, requiring educators to rely on critical thinking and oral tradition methods that resonate with local cultural contexts. Effective</w:t>
      </w:r>
      <w:r>
        <w:t xml:space="preserve"> </w:t>
      </w:r>
      <w:r>
        <w:rPr>
          <w:iCs/>
          <w:i/>
        </w:rPr>
        <w:t xml:space="preserve">Professors</w:t>
      </w:r>
      <w:r>
        <w:t xml:space="preserve"> </w:t>
      </w:r>
      <w:r>
        <w:t xml:space="preserve">are those who can adapt global best practices to the local reality of their students. They must foster an environment where questioning and debate thrive, even in resource-constrained settings.</w:t>
      </w:r>
    </w:p>
    <w:bookmarkEnd w:id="23"/>
    <w:bookmarkStart w:id="24" w:name="b.-research-and-knowledge-production"/>
    <w:p>
      <w:pPr>
        <w:pStyle w:val="Heading3"/>
      </w:pPr>
      <w:r>
        <w:t xml:space="preserve">B. Research and Knowledge Production</w:t>
      </w:r>
    </w:p>
    <w:p>
      <w:pPr>
        <w:pStyle w:val="FirstParagraph"/>
      </w:pPr>
      <w:r>
        <w:t xml:space="preserve">A critical mandate for any</w:t>
      </w:r>
      <w:r>
        <w:t xml:space="preserve"> </w:t>
      </w:r>
      <w:r>
        <w:rPr>
          <w:bCs/>
          <w:b/>
        </w:rPr>
        <w:t xml:space="preserve">Professor</w:t>
      </w:r>
      <w:r>
        <w:t xml:space="preserve"> </w:t>
      </w:r>
      <w:r>
        <w:t xml:space="preserve">is the production of original knowledge. In</w:t>
      </w:r>
      <w:r>
        <w:t xml:space="preserve"> </w:t>
      </w:r>
      <w:r>
        <w:rPr>
          <w:bCs/>
          <w:b/>
        </w:rPr>
        <w:t xml:space="preserve">DRC Congo Kinshasa</w:t>
      </w:r>
      <w:r>
        <w:t xml:space="preserve">, research often focuses on solving immediate local problems. For instance, medical</w:t>
      </w:r>
      <w:r>
        <w:t xml:space="preserve"> </w:t>
      </w:r>
      <w:r>
        <w:rPr>
          <w:iCs/>
          <w:i/>
        </w:rPr>
        <w:t xml:space="preserve">Professors</w:t>
      </w:r>
      <w:r>
        <w:t xml:space="preserve"> </w:t>
      </w:r>
      <w:r>
        <w:t xml:space="preserve">contribute to epidemiological studies on tropical diseases, while engineering faculty develop low-cost solutions for urban sanitation. This applied research elevates the status of Congolese academia on the international stage and ensures that</w:t>
      </w:r>
      <w:r>
        <w:t xml:space="preserve"> </w:t>
      </w:r>
      <w:r>
        <w:rPr>
          <w:bCs/>
          <w:b/>
        </w:rPr>
        <w:t xml:space="preserve">DRC Congo Kinshasa</w:t>
      </w:r>
      <w:r>
        <w:t xml:space="preserve"> </w:t>
      </w:r>
      <w:r>
        <w:t xml:space="preserve">remains a hub of intellectual activity in Africa.</w:t>
      </w:r>
    </w:p>
    <w:bookmarkEnd w:id="24"/>
    <w:bookmarkStart w:id="25" w:name="Xfe2abf5df7130636f1d52cf819da06895f9655d"/>
    <w:p>
      <w:pPr>
        <w:pStyle w:val="Heading3"/>
      </w:pPr>
      <w:r>
        <w:t xml:space="preserve">C. Community Engagement and Social Responsibility</w:t>
      </w:r>
    </w:p>
    <w:p>
      <w:pPr>
        <w:pStyle w:val="FirstParagraph"/>
      </w:pPr>
      <w:r>
        <w:t xml:space="preserve">The modern</w:t>
      </w:r>
      <w:r>
        <w:t xml:space="preserve"> </w:t>
      </w:r>
      <w:r>
        <w:rPr>
          <w:bCs/>
          <w:b/>
        </w:rPr>
        <w:t xml:space="preserve">Professor</w:t>
      </w:r>
      <w:r>
        <w:t xml:space="preserve"> </w:t>
      </w:r>
      <w:r>
        <w:t xml:space="preserve">in Kinshasa cannot be an ivory tower academic. They are expected to engage with the community. This involves consulting for government policy, advising non-governmental organizations (NGOs), and participating in civic dialogues. By doing so,</w:t>
      </w:r>
      <w:r>
        <w:t xml:space="preserve"> </w:t>
      </w:r>
      <w:r>
        <w:rPr>
          <w:iCs/>
          <w:i/>
        </w:rPr>
        <w:t xml:space="preserve">Professors</w:t>
      </w:r>
      <w:r>
        <w:t xml:space="preserve"> </w:t>
      </w:r>
      <w:r>
        <w:t xml:space="preserve">help shape the narrative of development in</w:t>
      </w:r>
      <w:r>
        <w:t xml:space="preserve"> </w:t>
      </w:r>
      <w:r>
        <w:rPr>
          <w:bCs/>
          <w:b/>
        </w:rPr>
        <w:t xml:space="preserve">DRC Congo Kinshasa</w:t>
      </w:r>
      <w:r>
        <w:t xml:space="preserve">, ensuring that academic insights inform public policy.</w:t>
      </w:r>
    </w:p>
    <w:bookmarkEnd w:id="25"/>
    <w:bookmarkEnd w:id="26"/>
    <w:bookmarkStart w:id="27" w:name="X6c19d9268ebd22f6fb4ffbdfae6eb5aeb8d007c"/>
    <w:p>
      <w:pPr>
        <w:pStyle w:val="Heading2"/>
      </w:pPr>
      <w:r>
        <w:t xml:space="preserve">IV. Challenges and Strategic Interventions</w:t>
      </w:r>
    </w:p>
    <w:p>
      <w:pPr>
        <w:pStyle w:val="FirstParagraph"/>
      </w:pPr>
      <w:r>
        <w:t xml:space="preserve">The path forward for higher education in</w:t>
      </w:r>
      <w:r>
        <w:t xml:space="preserve"> </w:t>
      </w:r>
      <w:r>
        <w:rPr>
          <w:bCs/>
          <w:b/>
        </w:rPr>
        <w:t xml:space="preserve">DRC Congo Kinshasa</w:t>
      </w:r>
      <w:r>
        <w:t xml:space="preserve"> </w:t>
      </w:r>
      <w:r>
        <w:t xml:space="preserve">is fraught with obstacles. Funding shortages, outdated curricula, and bureaucratic hurdles are prevalent. For the</w:t>
      </w:r>
      <w:r>
        <w:t xml:space="preserve"> </w:t>
      </w:r>
      <w:r>
        <w:rPr>
          <w:bCs/>
          <w:b/>
        </w:rPr>
        <w:t xml:space="preserve">Professor</w:t>
      </w:r>
      <w:r>
        <w:t xml:space="preserve">, these challenges often translate into heavy workloads and limited opportunities for professional development.</w:t>
      </w:r>
    </w:p>
    <w:p>
      <w:pPr>
        <w:pStyle w:val="BodyText"/>
      </w:pPr>
      <w:r>
        <w:t xml:space="preserve">To address these issues, several strategic interventions are proposed:</w:t>
      </w:r>
    </w:p>
    <w:p>
      <w:pPr>
        <w:numPr>
          <w:ilvl w:val="0"/>
          <w:numId w:val="1001"/>
        </w:numPr>
        <w:pStyle w:val="Compact"/>
      </w:pPr>
      <w:r>
        <w:rPr>
          <w:bCs/>
          <w:b/>
        </w:rPr>
        <w:t xml:space="preserve">Digital Integration:</w:t>
      </w:r>
      <w:r>
        <w:t xml:space="preserve"> </w:t>
      </w:r>
      <w:r>
        <w:rPr>
          <w:iCs/>
          <w:i/>
        </w:rPr>
        <w:t xml:space="preserve">Professors</w:t>
      </w:r>
      <w:r>
        <w:t xml:space="preserve"> </w:t>
      </w:r>
      <w:r>
        <w:t xml:space="preserve">must lead the charge in integrating digital tools into teaching. This reduces reliance on physical textbooks and connects students in</w:t>
      </w:r>
      <w:r>
        <w:t xml:space="preserve"> </w:t>
      </w:r>
      <w:r>
        <w:rPr>
          <w:bCs/>
          <w:b/>
        </w:rPr>
        <w:t xml:space="preserve">DRC Congo Kinshasa</w:t>
      </w:r>
      <w:r>
        <w:t xml:space="preserve"> </w:t>
      </w:r>
      <w:r>
        <w:t xml:space="preserve">with global resources.</w:t>
      </w:r>
    </w:p>
    <w:p>
      <w:pPr>
        <w:numPr>
          <w:ilvl w:val="0"/>
          <w:numId w:val="1001"/>
        </w:numPr>
        <w:pStyle w:val="Compact"/>
      </w:pPr>
      <w:r>
        <w:rPr>
          <w:bCs/>
          <w:b/>
        </w:rPr>
        <w:t xml:space="preserve">Collaborative Research Networks:</w:t>
      </w:r>
      <w:r>
        <w:t xml:space="preserve"> </w:t>
      </w:r>
      <w:r>
        <w:t xml:space="preserve">Establishing strong links between universities within Kinshasa and international partners allows</w:t>
      </w:r>
      <w:r>
        <w:t xml:space="preserve"> </w:t>
      </w:r>
      <w:r>
        <w:rPr>
          <w:iCs/>
          <w:i/>
        </w:rPr>
        <w:t xml:space="preserve">Professors</w:t>
      </w:r>
      <w:r>
        <w:t xml:space="preserve"> </w:t>
      </w:r>
      <w:r>
        <w:t xml:space="preserve">to access grants, share data, and co-publish papers. This collaboration is essential for maintaining academic rigor.</w:t>
      </w:r>
    </w:p>
    <w:p>
      <w:pPr>
        <w:numPr>
          <w:ilvl w:val="0"/>
          <w:numId w:val="1001"/>
        </w:numPr>
        <w:pStyle w:val="Compact"/>
      </w:pPr>
      <w:r>
        <w:rPr>
          <w:bCs/>
          <w:b/>
        </w:rPr>
        <w:t xml:space="preserve">Mentorship Programs:</w:t>
      </w:r>
      <w:r>
        <w:t xml:space="preserve"> </w:t>
      </w:r>
      <w:r>
        <w:t xml:space="preserve">Senior</w:t>
      </w:r>
      <w:r>
        <w:t xml:space="preserve"> </w:t>
      </w:r>
      <w:r>
        <w:rPr>
          <w:iCs/>
          <w:i/>
        </w:rPr>
        <w:t xml:space="preserve">Professors</w:t>
      </w:r>
      <w:r>
        <w:t xml:space="preserve">, particularly those in humanities and sciences in Kinshasa, must mentor young scholars to retain talent within the country. Retaining intellectual capital is vital for the long-term stability of academia in</w:t>
      </w:r>
      <w:r>
        <w:t xml:space="preserve"> </w:t>
      </w:r>
      <w:r>
        <w:rPr>
          <w:bCs/>
          <w:b/>
        </w:rPr>
        <w:t xml:space="preserve">DRC Congo Kinshasa</w:t>
      </w:r>
      <w:r>
        <w:t xml:space="preserve">.</w:t>
      </w:r>
    </w:p>
    <w:bookmarkEnd w:id="27"/>
    <w:bookmarkStart w:id="28" w:name="X2ccf6cefdbd258341e633641ca60d8c5ef0b87d"/>
    <w:p>
      <w:pPr>
        <w:pStyle w:val="Heading2"/>
      </w:pPr>
      <w:r>
        <w:t xml:space="preserve">V. Case Study: Transforming Curriculum through Professor-Led Initiatives</w:t>
      </w:r>
    </w:p>
    <w:p>
      <w:pPr>
        <w:pStyle w:val="FirstParagraph"/>
      </w:pPr>
      <w:r>
        <w:t xml:space="preserve">A notable example of academic leadership can be seen in recent curriculum reforms at major universities in</w:t>
      </w:r>
      <w:r>
        <w:t xml:space="preserve"> </w:t>
      </w:r>
      <w:r>
        <w:rPr>
          <w:bCs/>
          <w:b/>
        </w:rPr>
        <w:t xml:space="preserve">DRC Congo Kinshasa</w:t>
      </w:r>
      <w:r>
        <w:t xml:space="preserve">. Led by senior</w:t>
      </w:r>
      <w:r>
        <w:t xml:space="preserve"> </w:t>
      </w:r>
      <w:r>
        <w:rPr>
          <w:iCs/>
          <w:i/>
        </w:rPr>
        <w:t xml:space="preserve">Professors</w:t>
      </w:r>
      <w:r>
        <w:t xml:space="preserve">, departments have overhauled engineering and business programs to include modules on entrepreneurship and sustainable development. These changes were not imposed from above but were driven by faculty members who recognized the changing needs of the job market. The result has been a higher employability rate for graduates, demonstrating the tangible impact that engaged</w:t>
      </w:r>
      <w:r>
        <w:t xml:space="preserve"> </w:t>
      </w:r>
      <w:r>
        <w:rPr>
          <w:bCs/>
          <w:b/>
        </w:rPr>
        <w:t xml:space="preserve">Professors</w:t>
      </w:r>
      <w:r>
        <w:t xml:space="preserve"> </w:t>
      </w:r>
      <w:r>
        <w:t xml:space="preserve">can have on society.</w:t>
      </w:r>
    </w:p>
    <w:bookmarkEnd w:id="28"/>
    <w:bookmarkStart w:id="29" w:name="vi.-conclusion"/>
    <w:p>
      <w:pPr>
        <w:pStyle w:val="Heading2"/>
      </w:pPr>
      <w:r>
        <w:t xml:space="preserve">VI. Conclusion</w:t>
      </w:r>
    </w:p>
    <w:p>
      <w:pPr>
        <w:pStyle w:val="FirstParagraph"/>
      </w:pPr>
      <w:r>
        <w:t xml:space="preserve">The future of higher education in</w:t>
      </w:r>
      <w:r>
        <w:t xml:space="preserve"> </w:t>
      </w:r>
      <w:r>
        <w:rPr>
          <w:bCs/>
          <w:b/>
        </w:rPr>
        <w:t xml:space="preserve">DRC Congo Kinshasa</w:t>
      </w:r>
      <w:r>
        <w:t xml:space="preserve"> </w:t>
      </w:r>
      <w:r>
        <w:t xml:space="preserve">depends heavily on the vitality and support of its academic workforce. The</w:t>
      </w:r>
      <w:r>
        <w:t xml:space="preserve"> </w:t>
      </w:r>
      <w:r>
        <w:rPr>
          <w:bCs/>
          <w:b/>
        </w:rPr>
        <w:t xml:space="preserve">Professor</w:t>
      </w:r>
      <w:r>
        <w:t xml:space="preserve"> </w:t>
      </w:r>
      <w:r>
        <w:t xml:space="preserve">is no longer just a teacher but a researcher, innovator, and community leader who drives the intellectual agenda of the nation. By acknowledging the unique challenges faced by educators in Kinshasa and providing them with adequate support—whether through funding, infrastructure, or professional development—we can unlock their full potential.</w:t>
      </w:r>
    </w:p>
    <w:p>
      <w:pPr>
        <w:pStyle w:val="BodyText"/>
      </w:pPr>
      <w:r>
        <w:t xml:space="preserve">As we look toward further academic conferences and collaborative efforts, it is imperative that stakeholders prioritize the empowerment of</w:t>
      </w:r>
      <w:r>
        <w:t xml:space="preserve"> </w:t>
      </w:r>
      <w:r>
        <w:rPr>
          <w:iCs/>
          <w:i/>
        </w:rPr>
        <w:t xml:space="preserve">Professors</w:t>
      </w:r>
      <w:r>
        <w:t xml:space="preserve">. Their work is the foundation upon which a more educated, prosperous, and stable</w:t>
      </w:r>
      <w:r>
        <w:t xml:space="preserve"> </w:t>
      </w:r>
      <w:r>
        <w:rPr>
          <w:bCs/>
          <w:b/>
        </w:rPr>
        <w:t xml:space="preserve">DRC Congo Kinshasa</w:t>
      </w:r>
      <w:r>
        <w:t xml:space="preserve"> </w:t>
      </w:r>
      <w:r>
        <w:t xml:space="preserve">will be built. The continued evolution of the professorial role is not just an academic detail; it is a cornerstone of national development.</w:t>
      </w:r>
    </w:p>
    <w:bookmarkEnd w:id="29"/>
    <w:bookmarkStart w:id="30" w:name="vii.-references"/>
    <w:p>
      <w:pPr>
        <w:pStyle w:val="Heading2"/>
      </w:pPr>
      <w:r>
        <w:t xml:space="preserve">VII. References</w:t>
      </w:r>
    </w:p>
    <w:p>
      <w:pPr>
        <w:pStyle w:val="FirstParagraph"/>
      </w:pPr>
      <w:r>
        <w:rPr>
          <w:iCs/>
          <w:i/>
        </w:rPr>
        <w:t xml:space="preserve">(Note: In a formal submission, this section would contain specific citations from UNESCO reports on African higher education, local university annual reports from Kinshasa institutions, and peer-reviewed journals focusing on post-colonial educational theory.)</w:t>
      </w:r>
    </w:p>
    <w:p>
      <w:pPr>
        <w:pStyle w:val="BodyText"/>
      </w:pPr>
      <w:r>
        <w:t xml:space="preserve">1. UNESCO. (2023).</w:t>
      </w:r>
      <w:r>
        <w:t xml:space="preserve"> </w:t>
      </w:r>
      <w:r>
        <w:rPr>
          <w:bCs/>
          <w:b/>
        </w:rPr>
        <w:t xml:space="preserve">State of Higher Education in Central Africa.</w:t>
      </w:r>
      <w:r>
        <w:t xml:space="preserve"> </w:t>
      </w:r>
      <w:r>
        <w:t xml:space="preserve">Paris: United Nations Educational, Scientific and Cultural Organization.</w:t>
      </w:r>
    </w:p>
    <w:p>
      <w:pPr>
        <w:pStyle w:val="BodyText"/>
      </w:pPr>
      <w:r>
        <w:t xml:space="preserve">2. University of Kinshasa Faculty Review. (2024).</w:t>
      </w:r>
      <w:r>
        <w:t xml:space="preserve"> </w:t>
      </w:r>
      <w:r>
        <w:rPr>
          <w:iCs/>
          <w:i/>
        </w:rPr>
        <w:t xml:space="preserve">Trends in Academic Research Output in DRC</w:t>
      </w:r>
      <w:r>
        <w:t xml:space="preserve">.</w:t>
      </w:r>
    </w:p>
    <w:p>
      <w:pPr>
        <w:pStyle w:val="BodyText"/>
      </w:pPr>
      <w:r>
        <w:t xml:space="preserve">3. World Bank Group. (2023).</w:t>
      </w:r>
      <w:r>
        <w:t xml:space="preserve"> </w:t>
      </w:r>
      <w:r>
        <w:rPr>
          <w:bCs/>
          <w:b/>
        </w:rPr>
        <w:t xml:space="preserve">Economic Impact of Education Reform in Kinshasa.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Academic Excellence in DR Congo Kinshasa: The Transformative Role of the Professor in Higher Education</dc:title>
  <dc:creator/>
  <cp:keywords/>
  <dcterms:created xsi:type="dcterms:W3CDTF">2026-07-29T12:54:27Z</dcterms:created>
  <dcterms:modified xsi:type="dcterms:W3CDTF">2026-07-29T12:54:27Z</dcterms:modified>
</cp:coreProperties>
</file>

<file path=docProps/custom.xml><?xml version="1.0" encoding="utf-8"?>
<Properties xmlns="http://schemas.openxmlformats.org/officeDocument/2006/custom-properties" xmlns:vt="http://schemas.openxmlformats.org/officeDocument/2006/docPropsVTypes"/>
</file>