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Excellence</w:t>
      </w:r>
      <w:r>
        <w:t xml:space="preserve"> </w:t>
      </w:r>
      <w:r>
        <w:t xml:space="preserve">and</w:t>
      </w:r>
      <w:r>
        <w:t xml:space="preserve"> </w:t>
      </w:r>
      <w:r>
        <w:t xml:space="preserve">Regional</w:t>
      </w:r>
      <w:r>
        <w:t xml:space="preserve"> </w:t>
      </w:r>
      <w:r>
        <w:t xml:space="preserve">Leadership: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31882e622d487ede2e1f4bb9b42b260d8297a52"/>
    <w:p>
      <w:pPr>
        <w:pStyle w:val="Heading1"/>
      </w:pPr>
      <w:r>
        <w:t xml:space="preserve">Academic Excellence and Regional Leadership:</w:t>
      </w:r>
      <w:r>
        <w:br/>
      </w:r>
      <w:r>
        <w:t xml:space="preserve">The Evolving Role of the Professor in Ethiopia Addis Ababa</w:t>
      </w:r>
    </w:p>
    <w:p>
      <w:pPr>
        <w:pStyle w:val="FirstParagraph"/>
      </w:pPr>
      <w:r>
        <w:t xml:space="preserve">[Author Name]</w:t>
      </w:r>
      <w:r>
        <w:br/>
      </w:r>
      <w:r>
        <w:t xml:space="preserve">Department of Higher Education Studies</w:t>
      </w:r>
      <w:r>
        <w:br/>
      </w:r>
      <w:r>
        <w:t xml:space="preserve">Conference on African Academic Development, 2024</w:t>
      </w:r>
    </w:p>
    <w:bookmarkStart w:id="20" w:name="abstract"/>
    <w:p>
      <w:pPr>
        <w:pStyle w:val="Heading3"/>
      </w:pPr>
      <w:r>
        <w:t xml:space="preserve">Abstract</w:t>
      </w:r>
    </w:p>
    <w:p>
      <w:pPr>
        <w:pStyle w:val="FirstParagraph"/>
      </w:pPr>
      <w:r>
        <w:t xml:space="preserve">This paper examines the critical and multifaceted role of the Professor within the higher education landscape of Ethiopia Addis Ababa. As Ethiopia’s capital serves as the intellectual and administrative heart of the nation, institutions located in this city are pivotal to national development strategies. The study analyzes how modern professors are transitioning from traditional lecturers to active agents of innovation, community engagement, and global academic integration. By focusing on specific challenges such as resource allocation, digital transformation, and the preservation of indigenous knowledge while embracing global standards, this conference paper argues that strengthening the capacity of faculty in Ethiopia Addis Ababa is essential for achieving sustainable development goals. The findings suggest that strategic investment in human capital at this hub will yield disproportionate benefits for the entire East African region.</w:t>
      </w:r>
    </w:p>
    <w:bookmarkEnd w:id="20"/>
    <w:bookmarkStart w:id="21" w:name="introduction"/>
    <w:p>
      <w:pPr>
        <w:pStyle w:val="Heading2"/>
      </w:pPr>
      <w:r>
        <w:t xml:space="preserve">1. Introduction</w:t>
      </w:r>
    </w:p>
    <w:p>
      <w:pPr>
        <w:pStyle w:val="FirstParagraph"/>
      </w:pPr>
      <w:r>
        <w:t xml:space="preserve">The academic landscape of Ethiopia is currently undergoing a profound transformation, driven by rapid population growth, increased urbanization, and a governmental commitment to becoming a middle-income nation by 2025. At the center of this educational ecosystem lies Addis Ababa, the capital city where major universities such as Addis Ababa University (AAU), Jimma University’s satellite campuses, and various private institutions are concentrated. Within this context, the figure of the</w:t>
      </w:r>
      <w:r>
        <w:t xml:space="preserve"> </w:t>
      </w:r>
      <w:r>
        <w:rPr>
          <w:bCs/>
          <w:b/>
        </w:rPr>
        <w:t xml:space="preserve">Professor</w:t>
      </w:r>
      <w:r>
        <w:t xml:space="preserve"> </w:t>
      </w:r>
      <w:r>
        <w:t xml:space="preserve">has evolved from a mere transmitter of knowledge to a complex leader in research, policy formulation, and community development.</w:t>
      </w:r>
    </w:p>
    <w:p>
      <w:pPr>
        <w:pStyle w:val="BodyText"/>
      </w:pPr>
      <w:r>
        <w:t xml:space="preserve">This conference paper aims to explore these dynamics specifically within the context of Ethiopia Addis Ababa. It posits that the city is not merely a geographic location but a critical academic nexus. The challenges faced by professors here are unique due to the density of competing priorities: maintaining international research standards while addressing local societal needs, and navigating infrastructure limitations while pursuing digital excellence. Understanding this specific environment is crucial for policymakers, university administrators, and international partners interested in supporting African higher education.</w:t>
      </w:r>
    </w:p>
    <w:bookmarkEnd w:id="21"/>
    <w:bookmarkStart w:id="22" w:name="Xa4d10574308492b923695ebefda8c03adf0de67"/>
    <w:p>
      <w:pPr>
        <w:pStyle w:val="Heading2"/>
      </w:pPr>
      <w:r>
        <w:t xml:space="preserve">2. The Historical Context of Academia in Addis Ababa</w:t>
      </w:r>
    </w:p>
    <w:p>
      <w:pPr>
        <w:pStyle w:val="FirstParagraph"/>
      </w:pPr>
      <w:r>
        <w:t xml:space="preserve">To understand the current role of the professor, one must recognize the historical weight borne by institutions in Ethiopia Addis Ababa. Since its inception, higher education in this region has been closely tied to state-building and nationhood. Historically, professors were tasked with creating a civil service elite for a post-imperial nation. Today, that mandate has expanded significantly.</w:t>
      </w:r>
    </w:p>
    <w:p>
      <w:pPr>
        <w:pStyle w:val="BodyText"/>
      </w:pPr>
      <w:r>
        <w:t xml:space="preserve">In recent decades, the expansion of private universities and the internationalization of public institutions have changed the pedagogical approach in Ethiopia Addis Ababa. The modern professor is expected to be bilingual or multilingual, culturally competent in global research methods, yet deeply rooted in Ethiopian sociopolitical realities. This duality presents both an opportunity for cross-cultural dialogue and a challenge regarding identity and resource management.</w:t>
      </w:r>
    </w:p>
    <w:bookmarkEnd w:id="22"/>
    <w:bookmarkStart w:id="23" w:name="research-output-and-global-integration"/>
    <w:p>
      <w:pPr>
        <w:pStyle w:val="Heading2"/>
      </w:pPr>
      <w:r>
        <w:t xml:space="preserve">3. Research Output and Global Integration</w:t>
      </w:r>
    </w:p>
    <w:p>
      <w:pPr>
        <w:pStyle w:val="FirstParagraph"/>
      </w:pPr>
      <w:r>
        <w:t xml:space="preserve">A primary indicator of academic health is research output. In Ethiopia Addis Ababa, there has been a noticeable shift towards more rigorous publication standards in international journals. However, the professor faces significant hurdles, including limited access to expensive digital databases, laboratory equipment deficits, and administrative burdens that detract from research time.</w:t>
      </w:r>
    </w:p>
    <w:p>
      <w:pPr>
        <w:pStyle w:val="BodyText"/>
      </w:pPr>
      <w:r>
        <w:t xml:space="preserve">Despite these constraints, the resilience of the academic community in Ethiopia Addis Ababa is evident. Professors are increasingly engaging in collaborative networks with institutions abroad. These partnerships often facilitate knowledge transfer and provide funding opportunities for local researchers. The role of the professor here is that of a bridge-builder, connecting local Ethiopian problems—such as water scarcity, agricultural productivity, and public health crises—to global scientific communities for collaborative solutions.</w:t>
      </w:r>
    </w:p>
    <w:bookmarkEnd w:id="23"/>
    <w:bookmarkStart w:id="24" w:name="Xb874b154dffee5d2865e7ad1846559a23bd4f29"/>
    <w:p>
      <w:pPr>
        <w:pStyle w:val="Heading2"/>
      </w:pPr>
      <w:r>
        <w:t xml:space="preserve">4. Teaching Excellence and Curriculum Innovation</w:t>
      </w:r>
    </w:p>
    <w:p>
      <w:pPr>
        <w:pStyle w:val="FirstParagraph"/>
      </w:pPr>
      <w:r>
        <w:t xml:space="preserve">Beyond research, the pedagogical role of the professor in Ethiopia Addis Ababa is undergoing a paradigm shift. Traditional lecture-based methods are being supplemented by experiential learning, critical thinking frameworks, and digital literacy training. With the influx of tech startups and a young demographic in the capital city, there is immense pressure on professors to align curricula with market demands.</w:t>
      </w:r>
    </w:p>
    <w:p>
      <w:pPr>
        <w:pStyle w:val="BodyText"/>
      </w:pPr>
      <w:r>
        <w:t xml:space="preserve">This requires continuous professional development for faculty members. Universities in Ethiopia Addis Ababa are investing in training programs to help professors integrate technology into their classrooms. However, the digital divide remains a challenge. While some departments enjoy high-speed internet and modern facilities, others rely on outdated materials. Addressing this inequality is paramount to ensuring that all students receive a competitive education.</w:t>
      </w:r>
    </w:p>
    <w:bookmarkEnd w:id="24"/>
    <w:bookmarkStart w:id="25" w:name="X80694ae9d0d29b3959b15e521254429ee30f921"/>
    <w:p>
      <w:pPr>
        <w:pStyle w:val="Heading2"/>
      </w:pPr>
      <w:r>
        <w:t xml:space="preserve">5. Community Engagement and Social Responsibility</w:t>
      </w:r>
    </w:p>
    <w:p>
      <w:pPr>
        <w:pStyle w:val="FirstParagraph"/>
      </w:pPr>
      <w:r>
        <w:t xml:space="preserve">The concept of the "engaged university" is particularly relevant in Ethiopia Addis Ababa. Professors are increasingly expected to serve as consultants for government bodies, non-governmental organizations (NGOs), and private enterprises located within the city. This engagement serves a dual purpose: it provides practical application for academic theories and ensures that higher education contributes directly to the local economy and social welfare.</w:t>
      </w:r>
    </w:p>
    <w:p>
      <w:pPr>
        <w:pStyle w:val="BodyText"/>
      </w:pPr>
      <w:r>
        <w:t xml:space="preserve">For instance, professors of economics in Addis Ababa often advise on urban planning policies, while those in medicine collaborate with hospitals to improve public health protocols. This tripartite model of university-industry-government interaction is vital for the sustainable development of Ethiopia Addis Ababa. The professor acts as the intellectual catalyst in this triangle, ensuring that innovation is ethically grounded and socially beneficial.</w:t>
      </w:r>
    </w:p>
    <w:bookmarkEnd w:id="25"/>
    <w:bookmarkStart w:id="26" w:name="challenges-and-future-directions"/>
    <w:p>
      <w:pPr>
        <w:pStyle w:val="Heading2"/>
      </w:pPr>
      <w:r>
        <w:t xml:space="preserve">6. Challenges and Future Directions</w:t>
      </w:r>
    </w:p>
    <w:p>
      <w:pPr>
        <w:pStyle w:val="FirstParagraph"/>
      </w:pPr>
      <w:r>
        <w:t xml:space="preserve">The journey toward academic excellence in Ethiopia Addis Ababa is fraught with challenges. Brain drain remains a significant concern, as talented professors often seek opportunities abroad due to better remuneration or research environments. To combat this, there must be robust internal incentives within Ethiopian institutions.</w:t>
      </w:r>
    </w:p>
    <w:p>
      <w:pPr>
        <w:pStyle w:val="BodyText"/>
      </w:pPr>
      <w:r>
        <w:t xml:space="preserve">Furthermore, funding for basic sciences and humanities requires diversification. Reliance on state budgets is insufficient in the face of inflationary pressures. International conferences and grants should be leveraged more aggressively by professors based in Ethiopia Addis Ababa to sustain their research agendas.</w:t>
      </w:r>
    </w:p>
    <w:bookmarkEnd w:id="26"/>
    <w:bookmarkStart w:id="28" w:name="conclusion"/>
    <w:p>
      <w:pPr>
        <w:pStyle w:val="Heading2"/>
      </w:pPr>
      <w:r>
        <w:t xml:space="preserve">7. Conclusion</w:t>
      </w:r>
    </w:p>
    <w:p>
      <w:pPr>
        <w:pStyle w:val="FirstParagraph"/>
      </w:pPr>
      <w:r>
        <w:t xml:space="preserve">In conclusion, the Professor plays a pivotal role in the academic and social fabric of Ethiopia Addis Ababa. As this city continues to grow as an economic and cultural hub for East Africa, its universities must be supported to maintain high standards of teaching, research, and community service. The modern professor is not just an educator but a leader in innovation and development.</w:t>
      </w:r>
    </w:p>
    <w:p>
      <w:pPr>
        <w:pStyle w:val="BodyText"/>
      </w:pPr>
      <w:r>
        <w:t xml:space="preserve">Strategic investments in faculty development, infrastructure improvement, and international collaboration will empower professors to meet the evolving demands of the 21st century. By strengthening this academic workforce in Ethiopia Addis Ababa, we invest not only in the future of Ethiopian education but also contribute to the broader global knowledge economy. This conference paper calls for sustained dialogue and support systems that recognize and uplift the indispensable contributions of professors in one of Africa’s most dynamic capitals.</w:t>
      </w:r>
    </w:p>
    <w:bookmarkStart w:id="27" w:name="references"/>
    <w:p>
      <w:pPr>
        <w:pStyle w:val="Heading3"/>
      </w:pPr>
      <w:r>
        <w:t xml:space="preserve">References</w:t>
      </w:r>
    </w:p>
    <w:p>
      <w:pPr>
        <w:numPr>
          <w:ilvl w:val="0"/>
          <w:numId w:val="1001"/>
        </w:numPr>
        <w:pStyle w:val="Compact"/>
      </w:pPr>
      <w:r>
        <w:t xml:space="preserve">Alemu, T. (2020). *Higher Education Expansion in Ethiopia: Challenges and Prospects*. Addis Ababa University Press.</w:t>
      </w:r>
    </w:p>
    <w:p>
      <w:pPr>
        <w:numPr>
          <w:ilvl w:val="0"/>
          <w:numId w:val="1001"/>
        </w:numPr>
        <w:pStyle w:val="Compact"/>
      </w:pPr>
      <w:r>
        <w:t xml:space="preserve">Bereket, H., &amp; Tekleab, A. (2019). "The Role of Academic Staff in National Development." *Journal of African Education Studies*, 12(3), 45-60.</w:t>
      </w:r>
    </w:p>
    <w:p>
      <w:pPr>
        <w:numPr>
          <w:ilvl w:val="0"/>
          <w:numId w:val="1001"/>
        </w:numPr>
        <w:pStyle w:val="Compact"/>
      </w:pPr>
      <w:r>
        <w:t xml:space="preserve">World Bank. (2021). *Ethiopia Economic Update: Investing in Human Capital*. Washington, DC: World Bank Group.</w:t>
      </w:r>
    </w:p>
    <w:p>
      <w:pPr>
        <w:numPr>
          <w:ilvl w:val="0"/>
          <w:numId w:val="1001"/>
        </w:numPr>
        <w:pStyle w:val="Compact"/>
      </w:pPr>
      <w:r>
        <w:t xml:space="preserve">Gebrehiwot, S. (2018). "Digital Transformation in Ethiopian Universities." *African Journal of Information Technology*, 5(2),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Excellence and Regional Leadership: The Evolving Role of the Professor in Ethiopia Addis Ababa</dc:title>
  <dc:creator/>
  <cp:keywords/>
  <dcterms:created xsi:type="dcterms:W3CDTF">2026-07-29T07:03:13Z</dcterms:created>
  <dcterms:modified xsi:type="dcterms:W3CDTF">2026-07-29T07:03:13Z</dcterms:modified>
</cp:coreProperties>
</file>

<file path=docProps/custom.xml><?xml version="1.0" encoding="utf-8"?>
<Properties xmlns="http://schemas.openxmlformats.org/officeDocument/2006/custom-properties" xmlns:vt="http://schemas.openxmlformats.org/officeDocument/2006/docPropsVTypes"/>
</file>