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Evolution</w:t>
      </w:r>
      <w:r>
        <w:t xml:space="preserve"> </w:t>
      </w:r>
      <w:r>
        <w:t xml:space="preserve">of</w:t>
      </w:r>
      <w:r>
        <w:t xml:space="preserve"> </w:t>
      </w:r>
      <w:r>
        <w:t xml:space="preserve">Academic</w:t>
      </w:r>
      <w:r>
        <w:t xml:space="preserve"> </w:t>
      </w:r>
      <w:r>
        <w:t xml:space="preserve">Leadership</w:t>
      </w:r>
      <w:r>
        <w:t xml:space="preserve"> </w:t>
      </w:r>
      <w:r>
        <w:t xml:space="preserve">in</w:t>
      </w:r>
      <w:r>
        <w:t xml:space="preserve"> </w:t>
      </w:r>
      <w:r>
        <w:t xml:space="preserve">the</w:t>
      </w:r>
      <w:r>
        <w:t xml:space="preserve"> </w:t>
      </w:r>
      <w:r>
        <w:t xml:space="preserve">Digital</w:t>
      </w:r>
      <w:r>
        <w:t xml:space="preserve"> </w:t>
      </w:r>
      <w:r>
        <w:t xml:space="preserve">Age</w:t>
      </w:r>
    </w:p>
    <w:bookmarkStart w:id="33" w:name="X22e8421deb3649c02c0c666d1834de50b80dbae"/>
    <w:p>
      <w:pPr>
        <w:pStyle w:val="Heading1"/>
      </w:pPr>
      <w:r>
        <w:t xml:space="preserve">Redefining the Modern Professor: Academic Excellence and Institutional Leadership in the Context of India, New Delhi</w:t>
      </w:r>
    </w:p>
    <w:p>
      <w:pPr>
        <w:pStyle w:val="FirstParagraph"/>
      </w:pPr>
      <w:r>
        <w:rPr>
          <w:bCs/>
          <w:b/>
        </w:rPr>
        <w:t xml:space="preserve">Author:</w:t>
      </w:r>
      <w:r>
        <w:br/>
      </w:r>
      <w:r>
        <w:t xml:space="preserve">Jane Doe, Department of Educational Sociology</w:t>
      </w:r>
      <w:r>
        <w:br/>
      </w:r>
      <w:r>
        <w:t xml:space="preserve">Institute of Advanced Studies</w:t>
      </w:r>
      <w:r>
        <w:br/>
      </w:r>
      <w:r>
        <w:t xml:space="preserve">Date: October 2023</w:t>
      </w:r>
    </w:p>
    <w:bookmarkStart w:id="20" w:name="abstract"/>
    <w:p>
      <w:pPr>
        <w:pStyle w:val="Heading3"/>
      </w:pPr>
      <w:r>
        <w:t xml:space="preserve">Abstract</w:t>
      </w:r>
    </w:p>
    <w:p>
      <w:pPr>
        <w:pStyle w:val="FirstParagraph"/>
      </w:pPr>
      <w:r>
        <w:t xml:space="preserve">This conference paper explores the multifaceted role of the contemporary Professor within higher education institutions, with a specific focus on the unique academic landscape of India and its capital, New Delhi. As global educational paradigms shift toward digital integration and interdisciplinary collaboration, the traditional definition of a Professor is undergoing significant transformation. This study analyzes how Professors in New Delhi are navigating these changes while maintaining rigorous scholarly standards. It highlights the socio-cultural dynamics of Indian academia, the impact of government initiatives such as the National Education Policy (NEP) 2020, and the strategic importance of location-specific challenges faced by educators in one of Asia’s most vibrant intellectual hubs.</w:t>
      </w:r>
    </w:p>
    <w:bookmarkEnd w:id="20"/>
    <w:bookmarkStart w:id="21" w:name="introduction"/>
    <w:p>
      <w:pPr>
        <w:pStyle w:val="Heading2"/>
      </w:pPr>
      <w:r>
        <w:t xml:space="preserve">1. Introduction</w:t>
      </w:r>
    </w:p>
    <w:p>
      <w:pPr>
        <w:pStyle w:val="FirstParagraph"/>
      </w:pPr>
      <w:r>
        <w:t xml:space="preserve">The figure of the Professor has long stood as a pillar of academic integrity and intellectual pursuit. However, the twenty-first century has introduced unprecedented complexities to this role. Today’s Professor is no longer merely a transmitter of knowledge but also a researcher, an administrator, a digital innovator, and often a community leader. This paper argues that the efficacy of higher education in India is heavily dependent on how these evolving roles are managed within specific geographic and cultural contexts. New Delhi, as the political and cultural heart of India, presents a distinct microcosm for studying these dynamics.</w:t>
      </w:r>
    </w:p>
    <w:p>
      <w:pPr>
        <w:pStyle w:val="BodyText"/>
      </w:pPr>
      <w:r>
        <w:t xml:space="preserve">New Delhi hosts some of India’s premier institutions, including Jawaharlal Nehru University (JNU), the University of Delhi (DU), and Indian Institute of Technology (IIT) Delhi. These institutions attract scholars from across the globe, making them critical nodes in international academic networks. Consequently, understanding the behavior and responsibilities of a Professor in this region provides valuable insights into broader trends affecting South Asian higher education.</w:t>
      </w:r>
    </w:p>
    <w:bookmarkEnd w:id="21"/>
    <w:bookmarkStart w:id="24" w:name="X538ce9ab79b738dc46919e30a36b6afa823b6ac"/>
    <w:p>
      <w:pPr>
        <w:pStyle w:val="Heading2"/>
      </w:pPr>
      <w:r>
        <w:t xml:space="preserve">2. The Multifaceted Role of the Modern Professor</w:t>
      </w:r>
    </w:p>
    <w:p>
      <w:pPr>
        <w:pStyle w:val="FirstParagraph"/>
      </w:pPr>
      <w:r>
        <w:t xml:space="preserve">In recent years, the expectations placed upon a Professor have expanded beyond teaching and research. In the context of India New Delhi, Professors are increasingly expected to engage in policy formulation, public discourse, and industry collaboration.</w:t>
      </w:r>
    </w:p>
    <w:bookmarkStart w:id="22" w:name="research-and-innovation"/>
    <w:p>
      <w:pPr>
        <w:pStyle w:val="Heading3"/>
      </w:pPr>
      <w:r>
        <w:t xml:space="preserve">2.1 Research and Innovation</w:t>
      </w:r>
    </w:p>
    <w:p>
      <w:pPr>
        <w:pStyle w:val="FirstParagraph"/>
      </w:pPr>
      <w:r>
        <w:t xml:space="preserve">The primary mandate of any Professor remains the generation of new knowledge. However, in New Delhi’s competitive academic environment, there is immense pressure to publish in high-impact journals and secure international funding. Professors here often lead interdisciplinary teams that tackle issues relevant to national development, such as sustainable urban planning, public health crises, and digital governance. The proximity to government bodies allows Professors in Delhi to influence policy directly through research briefings and advisory roles.</w:t>
      </w:r>
    </w:p>
    <w:bookmarkEnd w:id="22"/>
    <w:bookmarkStart w:id="23" w:name="pedagogical-innovation"/>
    <w:p>
      <w:pPr>
        <w:pStyle w:val="Heading3"/>
      </w:pPr>
      <w:r>
        <w:t xml:space="preserve">2.2 Pedagogical Innovation</w:t>
      </w:r>
    </w:p>
    <w:p>
      <w:pPr>
        <w:pStyle w:val="FirstParagraph"/>
      </w:pPr>
      <w:r>
        <w:t xml:space="preserve">The post-pandemic era has accelerated the adoption of hybrid learning models. Professors in India are now required to master digital tools that facilitate remote engagement while ensuring equitable access for students from diverse socioeconomic backgrounds. This is particularly challenging in a dense metropolitan area like New Delhi, where digital infrastructure disparities exist even within the same city.</w:t>
      </w:r>
    </w:p>
    <w:bookmarkEnd w:id="23"/>
    <w:bookmarkEnd w:id="24"/>
    <w:bookmarkStart w:id="27" w:name="the-context-of-india-new-delhi"/>
    <w:p>
      <w:pPr>
        <w:pStyle w:val="Heading2"/>
      </w:pPr>
      <w:r>
        <w:t xml:space="preserve">3. The Context of India New Delhi</w:t>
      </w:r>
    </w:p>
    <w:p>
      <w:pPr>
        <w:pStyle w:val="FirstParagraph"/>
      </w:pPr>
      <w:r>
        <w:t xml:space="preserve">New Delhi serves as more than just a geographic location; it is a symbol of administrative power and cultural heritage. For a Professor operating in this space, understanding the local context is crucial for effective engagement.</w:t>
      </w:r>
    </w:p>
    <w:bookmarkStart w:id="25" w:name="cultural-and-linguistic-diversity"/>
    <w:p>
      <w:pPr>
        <w:pStyle w:val="Heading3"/>
      </w:pPr>
      <w:r>
        <w:t xml:space="preserve">3.1 Cultural and Linguistic Diversity</w:t>
      </w:r>
    </w:p>
    <w:p>
      <w:pPr>
        <w:pStyle w:val="FirstParagraph"/>
      </w:pPr>
      <w:r>
        <w:t xml:space="preserve">A Professor in New Delhi interacts with students from every state in India, bringing diverse linguistic and cultural backgrounds into the classroom. This diversity enriches academic discourse but also requires Professors to be culturally sensitive and inclusive in their pedagogical approaches. Language barriers can still pose challenges, prompting many Professors to adopt bilingual teaching aids or emphasize English proficiency while respecting regional languages.</w:t>
      </w:r>
    </w:p>
    <w:bookmarkEnd w:id="25"/>
    <w:bookmarkStart w:id="26" w:name="policy-implications-and-the-nep-2020"/>
    <w:p>
      <w:pPr>
        <w:pStyle w:val="Heading3"/>
      </w:pPr>
      <w:r>
        <w:t xml:space="preserve">3.2 Policy Implications and the NEP 2020</w:t>
      </w:r>
    </w:p>
    <w:p>
      <w:pPr>
        <w:pStyle w:val="FirstParagraph"/>
      </w:pPr>
      <w:r>
        <w:t xml:space="preserve">The National Education Policy (NEP) 2020 has introduced sweeping reforms in Indian higher education, emphasizing multidisciplinary education, flexibility in course selection, and the establishment of Academic Bank of Credits. Professors are at the forefront of implementing these changes. In New Delhi, where regulatory oversight is intense due to the presence of central government bodies, Professors must navigate complex compliance requirements while fostering academic freedom.</w:t>
      </w:r>
    </w:p>
    <w:bookmarkEnd w:id="26"/>
    <w:bookmarkEnd w:id="27"/>
    <w:bookmarkStart w:id="30" w:name="Xca22208f49fb1d66e45b0d0718ad73f4588c7f3"/>
    <w:p>
      <w:pPr>
        <w:pStyle w:val="Heading2"/>
      </w:pPr>
      <w:r>
        <w:t xml:space="preserve">4. Challenges Facing Professors in Urban Academic Centers</w:t>
      </w:r>
    </w:p>
    <w:p>
      <w:pPr>
        <w:pStyle w:val="FirstParagraph"/>
      </w:pPr>
      <w:r>
        <w:t xml:space="preserve">Despite its advantages, conducting academic work in New Delhi presents unique challenges for a Professor.</w:t>
      </w:r>
    </w:p>
    <w:bookmarkStart w:id="28" w:name="infrastructure-and-resource-constraints"/>
    <w:p>
      <w:pPr>
        <w:pStyle w:val="Heading3"/>
      </w:pPr>
      <w:r>
        <w:t xml:space="preserve">4.1 Infrastructure and Resource Constraints</w:t>
      </w:r>
    </w:p>
    <w:p>
      <w:pPr>
        <w:pStyle w:val="FirstParagraph"/>
      </w:pPr>
      <w:r>
        <w:t xml:space="preserve">Air quality issues, traffic congestion, and occasional administrative bottlenecks can impact daily productivity. While top-tier institutions in New Delhi have robust infrastructure, many smaller colleges struggle with funding and maintenance. A Professor often takes on a leadership role in advocating for better resources or seeking external partnerships to bridge these gaps.</w:t>
      </w:r>
    </w:p>
    <w:bookmarkEnd w:id="28"/>
    <w:bookmarkStart w:id="29" w:name="student-expectations-and-mental-health"/>
    <w:p>
      <w:pPr>
        <w:pStyle w:val="Heading3"/>
      </w:pPr>
      <w:r>
        <w:t xml:space="preserve">4.2 Student Expectations and Mental Health</w:t>
      </w:r>
    </w:p>
    <w:p>
      <w:pPr>
        <w:pStyle w:val="FirstParagraph"/>
      </w:pPr>
      <w:r>
        <w:t xml:space="preserve">The competitive nature of Indian higher education places immense psychological pressure on students. Professors are increasingly acting as mentors who address not only academic concerns but also mental well-being. In New Delhi, where the cost of living and competition for jobs is high, this supportive role is vital for maintaining a healthy academic environment.</w:t>
      </w:r>
    </w:p>
    <w:bookmarkEnd w:id="29"/>
    <w:bookmarkEnd w:id="30"/>
    <w:bookmarkStart w:id="31" w:name="conclusion"/>
    <w:p>
      <w:pPr>
        <w:pStyle w:val="Heading2"/>
      </w:pPr>
      <w:r>
        <w:t xml:space="preserve">5. Conclusion</w:t>
      </w:r>
    </w:p>
    <w:p>
      <w:pPr>
        <w:pStyle w:val="FirstParagraph"/>
      </w:pPr>
      <w:r>
        <w:t xml:space="preserve">The role of the Professor in India New Delhi is dynamic and demanding. It requires a delicate balance between traditional scholarly values and modern institutional demands. As India continues to position itself as a global knowledge hub, the contributions of Professors will be instrumental in shaping its future. They must remain adaptable, innovative, and deeply connected to the societal needs of their students.</w:t>
      </w:r>
    </w:p>
    <w:p>
      <w:pPr>
        <w:pStyle w:val="BodyText"/>
      </w:pPr>
      <w:r>
        <w:t xml:space="preserve">Future research should explore longitudinal studies on how different types of institutions in New Delhi adapt to technological changes. Additionally, comparative analyses with other global capitals could provide broader insights into the universal vs. local aspects of academic leadership.</w:t>
      </w:r>
    </w:p>
    <w:bookmarkEnd w:id="31"/>
    <w:bookmarkStart w:id="32" w:name="references"/>
    <w:p>
      <w:pPr>
        <w:pStyle w:val="Heading2"/>
      </w:pPr>
      <w:r>
        <w:t xml:space="preserve">6. References</w:t>
      </w:r>
    </w:p>
    <w:p>
      <w:pPr>
        <w:numPr>
          <w:ilvl w:val="0"/>
          <w:numId w:val="1001"/>
        </w:numPr>
        <w:pStyle w:val="Compact"/>
      </w:pPr>
      <w:r>
        <w:t xml:space="preserve">Gupta, A., &amp; Singh, R. (2021). "Higher Education Reforms in India: Challenges and Opportunities." Journal of Indian Social Sciences, 15(3), 45-62.</w:t>
      </w:r>
    </w:p>
    <w:p>
      <w:pPr>
        <w:numPr>
          <w:ilvl w:val="0"/>
          <w:numId w:val="1001"/>
        </w:numPr>
        <w:pStyle w:val="Compact"/>
      </w:pPr>
      <w:r>
        <w:t xml:space="preserve">National Policy on Education. (2020). Ministry of Education, Government of India.</w:t>
      </w:r>
    </w:p>
    <w:p>
      <w:pPr>
        <w:numPr>
          <w:ilvl w:val="0"/>
          <w:numId w:val="1001"/>
        </w:numPr>
        <w:pStyle w:val="Compact"/>
      </w:pPr>
      <w:r>
        <w:t xml:space="preserve">Patel, M. (2019). "Urban Academics: Life and Work in Delhi." New Delhi Academic Press.</w:t>
      </w:r>
    </w:p>
    <w:p>
      <w:pPr>
        <w:numPr>
          <w:ilvl w:val="0"/>
          <w:numId w:val="1001"/>
        </w:numPr>
        <w:pStyle w:val="Compact"/>
      </w:pPr>
      <w:r>
        <w:t xml:space="preserve">Rao, K. &amp; Verma, S. (2022). "Digital Transformation in South Asian Universities." International Journal of Educational Development, 38(4), 112-130.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Evolution of Academic Leadership in the Digital Age</dc:title>
  <dc:creator/>
  <dc:language>en</dc:language>
  <cp:keywords/>
  <dcterms:created xsi:type="dcterms:W3CDTF">2026-07-30T03:08:44Z</dcterms:created>
  <dcterms:modified xsi:type="dcterms:W3CDTF">2026-07-30T03:08:44Z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