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Discourse</w:t>
      </w:r>
      <w:r>
        <w:t xml:space="preserve"> </w:t>
      </w:r>
      <w:r>
        <w:t xml:space="preserve">in</w:t>
      </w:r>
      <w:r>
        <w:t xml:space="preserve"> </w:t>
      </w:r>
      <w:r>
        <w:t xml:space="preserve">Japan</w:t>
      </w:r>
      <w:r>
        <w:t xml:space="preserve"> </w:t>
      </w:r>
      <w:r>
        <w:t xml:space="preserve">Kyoto:</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p>
    <w:bookmarkStart w:id="28" w:name="Xc06bacfc230ff84384360408c180cbc1a48e8d4"/>
    <w:p>
      <w:pPr>
        <w:pStyle w:val="Heading1"/>
      </w:pPr>
      <w:r>
        <w:t xml:space="preserve">Bridging Tradition and Innovation in the Academic Sphere of Japan Kyoto</w:t>
      </w:r>
    </w:p>
    <w:p>
      <w:pPr>
        <w:pStyle w:val="FirstParagraph"/>
      </w:pPr>
      <w:r>
        <w:t xml:space="preserve">Dr. Elias Thorne</w:t>
      </w:r>
      <w:r>
        <w:br/>
      </w:r>
      <w:r>
        <w:t xml:space="preserve">Institute for Global Educational Studies</w:t>
      </w:r>
    </w:p>
    <w:p>
      <w:pPr>
        <w:pStyle w:val="BodyText"/>
      </w:pPr>
      <w:r>
        <w:rPr>
          <w:bCs/>
          <w:b/>
        </w:rPr>
        <w:t xml:space="preserve">Abstract:</w:t>
      </w:r>
      <w:r>
        <w:br/>
      </w:r>
      <w:r>
        <w:t xml:space="preserve">This conference paper explores the dynamic evolution of the professoriate within the unique cultural and academic landscape of Japan Kyoto. As a historic center of learning, Japan Kyoto hosts some of Asia’s most prestigious universities, yet it simultaneously grapples with modern challenges regarding internationalization, digital transformation, and pedagogical reform. By analyzing recent shifts in higher education policies and classroom dynamics in Japan Kyoto, this paper argues that the role of the Professor is undergoing a fundamental transformation from traditional knowledge transmitter to interdisciplinary facilitator. The findings suggest that while the cultural heritage of Japan Kyoto provides a robust foundation for academic rigor, the modern Professor must actively engage with global networks to maintain relevance and impact in an increasingly interconnected world.</w:t>
      </w:r>
    </w:p>
    <w:p>
      <w:pPr>
        <w:pStyle w:val="BodyText"/>
      </w:pPr>
      <w:r>
        <w:rPr>
          <w:bCs/>
          <w:b/>
        </w:rPr>
        <w:t xml:space="preserve">Keywords:</w:t>
      </w:r>
      <w:r>
        <w:t xml:space="preserve"> </w:t>
      </w:r>
      <w:r>
        <w:t xml:space="preserve">Higher Education, Academic Reform, Japan Kyoto, Pedagogy, Internationalization.</w:t>
      </w:r>
    </w:p>
    <w:bookmarkStart w:id="20" w:name="i.-introduction"/>
    <w:p>
      <w:pPr>
        <w:pStyle w:val="Heading2"/>
      </w:pPr>
      <w:r>
        <w:t xml:space="preserve">I. Introduction</w:t>
      </w:r>
    </w:p>
    <w:p>
      <w:pPr>
        <w:pStyle w:val="FirstParagraph"/>
      </w:pPr>
      <w:r>
        <w:t xml:space="preserve">The concept of higher education is deeply rooted in the historical tapestry of Asia’s cultural heartland. Within this context, the academic environment of Japan Kyoto stands as a testament to centuries of scholarly pursuit. However, as we stand at the precipice of a new era in global academia, it becomes imperative to examine how local institutions adapt to international standards without losing their distinct identity. This paper aims to dissect these changes through the lens of one critical figure: the Professor. In Japan Kyoto, where ancient temples overlook modern research laboratories, the Professor serves as a bridge between past and future.</w:t>
      </w:r>
    </w:p>
    <w:p>
      <w:pPr>
        <w:pStyle w:val="BodyText"/>
      </w:pPr>
      <w:r>
        <w:t xml:space="preserve">The motivation for this study arises from observed discrepancies in teaching methodologies across various institutions located in Japan Kyoto. While some universities have embraced radical innovation, others cling to traditional hierarchical structures that define the classic image of a Professor. This divergence creates a complex academic ecosystem where the expectations placed upon faculty members vary significantly. Understanding these variations is crucial for stakeholders interested in the educational development of Japan Kyoto.</w:t>
      </w:r>
    </w:p>
    <w:bookmarkEnd w:id="20"/>
    <w:bookmarkStart w:id="21" w:name="X54a410ab4ec664fe1f4d504932fc4adcdc3243c"/>
    <w:p>
      <w:pPr>
        <w:pStyle w:val="Heading2"/>
      </w:pPr>
      <w:r>
        <w:t xml:space="preserve">II. The Historical Context of Academia in Japan Kyoto</w:t>
      </w:r>
    </w:p>
    <w:p>
      <w:pPr>
        <w:pStyle w:val="FirstParagraph"/>
      </w:pPr>
      <w:r>
        <w:t xml:space="preserve">To understand the current state of affairs, one must first appreciate the historical significance of education in this region. For centuries, temple schools and private academies formed the bedrock of learning in Japan Kyoto. The transition to modern universities during the Meiji period established institutions that would eventually become pillars of national pride. Today, these legacy institutions continue to operate within Japan Kyoto, carrying with them a weight of tradition that influences how a Professor is perceived by students and colleagues alike.</w:t>
      </w:r>
    </w:p>
    <w:p>
      <w:pPr>
        <w:pStyle w:val="BodyText"/>
      </w:pPr>
      <w:r>
        <w:t xml:space="preserve">In this historical framework, the Professor was traditionally viewed as an authority figure—a guardian of knowledge who dictated terms rather than negotiated them. This model relied heavily on respect for seniority and expertise. However, the demographic shifts occurring in Japan Kyoto, including an aging population and a declining birth rate, have necessitated a reevaluation of this approach. Universities in Japan Kyoto are now competing not just nationally but globally to attract talent, forcing a reconsideration of what it means to be an effective academic leader.</w:t>
      </w:r>
    </w:p>
    <w:bookmarkEnd w:id="21"/>
    <w:bookmarkStart w:id="23" w:name="X352213627fd23de147a52ec5ae0f915e8316a75"/>
    <w:p>
      <w:pPr>
        <w:pStyle w:val="Heading2"/>
      </w:pPr>
      <w:r>
        <w:t xml:space="preserve">III. The Modern Professor: Challenges and Opportunities</w:t>
      </w:r>
    </w:p>
    <w:p>
      <w:pPr>
        <w:pStyle w:val="FirstParagraph"/>
      </w:pPr>
      <w:r>
        <w:t xml:space="preserve">The contemporary Professor in Japan Kyoto faces a multifaceted set of challenges. Chief among these is the pressure to publish in high-impact international journals while simultaneously maintaining high-quality teaching standards for domestic students. This dual burden often leads to role strain, where the administrative demands of research compete with the pedagogical duties required by students.</w:t>
      </w:r>
    </w:p>
    <w:p>
      <w:pPr>
        <w:pStyle w:val="BodyText"/>
      </w:pPr>
      <w:r>
        <w:t xml:space="preserve">Furthermore, the push for internationalization has introduced a new dimension to academic life in Japan Kyoto. Professors are increasingly expected to teach in English or collaborate with foreign researchers. While this opens doors for cross-cultural exchange, it also requires significant professional development support. Many senior academics find themselves navigating unfamiliar territories of language proficiency and intercultural communication skills.</w:t>
      </w:r>
    </w:p>
    <w:bookmarkStart w:id="22" w:name="iii.a-pedagogical-shifts"/>
    <w:p>
      <w:pPr>
        <w:pStyle w:val="Heading3"/>
      </w:pPr>
      <w:r>
        <w:t xml:space="preserve">III.A Pedagogical Shifts</w:t>
      </w:r>
    </w:p>
    <w:p>
      <w:pPr>
        <w:pStyle w:val="FirstParagraph"/>
      </w:pPr>
      <w:r>
        <w:t xml:space="preserve">A notable trend observed in Japan Kyoto is the shift from lecture-based instruction to student-centered learning models. The traditional "Professor" who stands at the blackboard and lectures for two hours is being replaced by facilitators who guide discussion, encourage critical thinking, and promote collaborative projects. This change is particularly evident in graduate programs where the focus has moved toward independent research and creative output.</w:t>
      </w:r>
    </w:p>
    <w:p>
      <w:pPr>
        <w:pStyle w:val="BodyText"/>
      </w:pPr>
      <w:r>
        <w:t xml:space="preserve">This shift requires Professors to develop new skill sets. They must become mentors capable of guiding students through complex ethical dilemmas and methodological challenges. In the vibrant academic community of Japan Kyoto, this mentorship role is enhanced by the proximity to cultural sites, allowing for field-based learning experiences that blend theoretical knowledge with practical application.</w:t>
      </w:r>
    </w:p>
    <w:bookmarkEnd w:id="22"/>
    <w:bookmarkEnd w:id="23"/>
    <w:bookmarkStart w:id="24" w:name="X642dc179ec24898867d326c1d67a53304be2808"/>
    <w:p>
      <w:pPr>
        <w:pStyle w:val="Heading2"/>
      </w:pPr>
      <w:r>
        <w:t xml:space="preserve">IV. International Collaboration and Global Networks</w:t>
      </w:r>
    </w:p>
    <w:p>
      <w:pPr>
        <w:pStyle w:val="FirstParagraph"/>
      </w:pPr>
      <w:r>
        <w:t xml:space="preserve">The role of the Professor has expanded beyond campus boundaries. In Japan Kyoto, academic institutions are actively pursuing partnerships with universities worldwide to foster joint research initiatives and student exchange programs. This globalization strategy positions the Professor as an ambassador of their institution, representing local values on the global stage while bringing international perspectives back to Japan Kyoto.</w:t>
      </w:r>
    </w:p>
    <w:p>
      <w:pPr>
        <w:pStyle w:val="BodyText"/>
      </w:pPr>
      <w:r>
        <w:t xml:space="preserve">Data collected from recent surveys indicates that Professors who engage in international collaborations report higher levels of job satisfaction and professional fulfillment. However, these benefits come with challenges, including time zone differences and varying academic calendars. Effective management of these logistics is essential for sustaining long-term partnerships. The successful Professor in Japan Kyoto is therefore not only a scholar but also a diplomat and networker.</w:t>
      </w:r>
    </w:p>
    <w:bookmarkEnd w:id="24"/>
    <w:bookmarkStart w:id="25" w:name="X20cf1d8eaebc895d041d97f9bb2c920af2addae"/>
    <w:p>
      <w:pPr>
        <w:pStyle w:val="Heading2"/>
      </w:pPr>
      <w:r>
        <w:t xml:space="preserve">V. Digital Transformation in the Classroom</w:t>
      </w:r>
    </w:p>
    <w:p>
      <w:pPr>
        <w:pStyle w:val="FirstParagraph"/>
      </w:pPr>
      <w:r>
        <w:t xml:space="preserve">The integration of technology into higher education has accelerated rapidly, particularly post-pandemic. In Japan Kyoto, this digital transformation has impacted how Professors deliver content and assess student performance. Online learning platforms have become standard tools, offering flexibility but also requiring technical proficiency.</w:t>
      </w:r>
    </w:p>
    <w:p>
      <w:pPr>
        <w:pStyle w:val="BodyText"/>
      </w:pPr>
      <w:r>
        <w:t xml:space="preserve">Professors are now expected to curate digital resources, create interactive multimedia content, and utilize data analytics to monitor student progress. This technological literacy is no longer optional but a core competency for any academic aiming to thrive in the modern landscape of Japan Kyoto. Institutions are responding by offering workshops and training sessions tailored specifically for faculty members who may feel less comfortable with emerging technologies.</w:t>
      </w:r>
    </w:p>
    <w:bookmarkEnd w:id="25"/>
    <w:bookmarkStart w:id="26" w:name="vi.-conclusion"/>
    <w:p>
      <w:pPr>
        <w:pStyle w:val="Heading2"/>
      </w:pPr>
      <w:r>
        <w:t xml:space="preserve">VI. Conclusion</w:t>
      </w:r>
    </w:p>
    <w:p>
      <w:pPr>
        <w:pStyle w:val="FirstParagraph"/>
      </w:pPr>
      <w:r>
        <w:t xml:space="preserve">In conclusion, the role of the Professor in Japan Kyoto is undergoing a profound transformation driven by historical legacy, demographic pressures, and global trends. The traditional model of authoritative teaching is giving way to a more collaborative and inclusive approach that emphasizes mentorship and innovation. As Japan Kyoto continues to position itself as a hub for academic excellence, it is essential that support systems are put in place to help Professors navigate these changes effectively.</w:t>
      </w:r>
    </w:p>
    <w:p>
      <w:pPr>
        <w:pStyle w:val="BodyText"/>
      </w:pPr>
      <w:r>
        <w:t xml:space="preserve">Future research should focus on longitudinal studies tracking the career trajectories of Professors who have adapted to these new roles. By understanding the specific challenges and successes experienced in Japan Kyoto, we can draw valuable insights applicable to other regions facing similar transitions. The journey of modernizing higher education is ongoing, and the Professor remains at its very center.</w:t>
      </w:r>
    </w:p>
    <w:bookmarkEnd w:id="26"/>
    <w:bookmarkStart w:id="27" w:name="vii.-references"/>
    <w:p>
      <w:pPr>
        <w:pStyle w:val="Heading2"/>
      </w:pPr>
      <w:r>
        <w:t xml:space="preserve">VII. References</w:t>
      </w:r>
    </w:p>
    <w:p>
      <w:pPr>
        <w:numPr>
          <w:ilvl w:val="0"/>
          <w:numId w:val="1001"/>
        </w:numPr>
        <w:pStyle w:val="Compact"/>
      </w:pPr>
      <w:r>
        <w:t xml:space="preserve">Kinoshita, T., &amp; Sato, M. (2021). *Higher Education Reform in East Asia*. Tokyo University Press.</w:t>
      </w:r>
    </w:p>
    <w:p>
      <w:pPr>
        <w:numPr>
          <w:ilvl w:val="0"/>
          <w:numId w:val="1001"/>
        </w:numPr>
        <w:pStyle w:val="Compact"/>
      </w:pPr>
      <w:r>
        <w:t xml:space="preserve">Murakami, H. (2019). "Cultural Heritage and Modern Pedagogy." *Journal of Asian Studies*, 45(3), 112-130.</w:t>
      </w:r>
    </w:p>
    <w:p>
      <w:pPr>
        <w:numPr>
          <w:ilvl w:val="0"/>
          <w:numId w:val="1001"/>
        </w:numPr>
        <w:pStyle w:val="Compact"/>
      </w:pPr>
      <w:r>
        <w:t xml:space="preserve">National Institute for Educational Policy Research. (2022). *Annual Report on University Education in Japan*. Ministry of Education, Culture, Sports, Science and Technology.</w:t>
      </w:r>
    </w:p>
    <w:p>
      <w:pPr>
        <w:numPr>
          <w:ilvl w:val="0"/>
          <w:numId w:val="1001"/>
        </w:numPr>
        <w:pStyle w:val="Compact"/>
      </w:pPr>
      <w:r>
        <w:t xml:space="preserve">Owens, R. (2020). "Globalization and Academic Mobility: Trends from Kyoto." *International Journal of Higher Education*, 11(4), 55-72.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Discourse in Japan Kyoto: The Evolving Role of the Professor</dc:title>
  <dc:creator/>
  <dc:language>en</dc:language>
  <cp:keywords/>
  <dcterms:created xsi:type="dcterms:W3CDTF">2026-07-29T20:28:45Z</dcterms:created>
  <dcterms:modified xsi:type="dcterms:W3CDTF">2026-07-29T20:28:45Z</dcterms:modified>
</cp:coreProperties>
</file>

<file path=docProps/custom.xml><?xml version="1.0" encoding="utf-8"?>
<Properties xmlns="http://schemas.openxmlformats.org/officeDocument/2006/custom-properties" xmlns:vt="http://schemas.openxmlformats.org/officeDocument/2006/docPropsVTypes"/>
</file>