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Mexico</w:t>
      </w:r>
      <w:r>
        <w:t xml:space="preserve"> </w:t>
      </w:r>
      <w:r>
        <w:t xml:space="preserve">City</w:t>
      </w:r>
    </w:p>
    <w:bookmarkStart w:id="33" w:name="Xe569f266badf545b21c8954cfecfe78677c953e"/>
    <w:p>
      <w:pPr>
        <w:pStyle w:val="Heading1"/>
      </w:pPr>
      <w:r>
        <w:t xml:space="preserve">The Strategic Role of the Professor in Academic Excellence: A Case Study from Mexico City</w:t>
      </w:r>
    </w:p>
    <w:p>
      <w:pPr>
        <w:pStyle w:val="FirstParagraph"/>
      </w:pPr>
      <w:r>
        <w:rPr>
          <w:bCs/>
          <w:b/>
        </w:rPr>
        <w:t xml:space="preserve">Alexandra Rivera, Ph.D.</w:t>
      </w:r>
    </w:p>
    <w:p>
      <w:pPr>
        <w:pStyle w:val="BodyText"/>
      </w:pPr>
      <w:r>
        <w:t xml:space="preserve">Institute for Higher Education Studies</w:t>
      </w:r>
      <w:r>
        <w:br/>
      </w:r>
      <w:r>
        <w:t xml:space="preserve">Mexico City, Mexico</w:t>
      </w:r>
    </w:p>
    <w:bookmarkStart w:id="20" w:name="abstract"/>
    <w:p>
      <w:pPr>
        <w:pStyle w:val="Heading2"/>
      </w:pPr>
      <w:r>
        <w:t xml:space="preserve">Abstract</w:t>
      </w:r>
    </w:p>
    <w:p>
      <w:pPr>
        <w:pStyle w:val="FirstParagraph"/>
      </w:pPr>
      <w:r>
        <w:t xml:space="preserve">This conference paper examines the evolving role of the professor within the complex educational landscape of Mexico City. As one of the most populous metropolitan areas in Latin America, Mexico City presents unique challenges and opportunities for higher education. This study analyzes how a dedicated professor navigates institutional pressures, cultural expectations, and modern pedagogical demands to foster academic excellence. By exploring case studies from major universities in this vibrant metropolis, we argue that the contemporary professor is not merely a transmitter of knowledge but a critical agent of social integration and intellectual innovation. The findings suggest that supporting faculty development in Mexico City is essential for maintaining global competitiveness while preserving local cultural identity.</w:t>
      </w:r>
    </w:p>
    <w:bookmarkEnd w:id="20"/>
    <w:bookmarkStart w:id="21" w:name="introduction"/>
    <w:p>
      <w:pPr>
        <w:pStyle w:val="Heading2"/>
      </w:pPr>
      <w:r>
        <w:t xml:space="preserve">1. Introduction</w:t>
      </w:r>
    </w:p>
    <w:p>
      <w:pPr>
        <w:pStyle w:val="FirstParagraph"/>
      </w:pPr>
      <w:r>
        <w:t xml:space="preserve">The urban landscape of Mexico City serves as a microcosm for the broader educational challenges facing developing nations today. With over nine million inhabitants within its city limits and more than twenty million in the greater metropolitan area, the demand for quality education is immense. At the heart of this system stands the professor, an individual whose influence extends far beyond the classroom walls. In Mexico City, a hub of historical significance and modern dynamism, professors are tasked with bridging traditional academic rigor with contemporary societal needs.</w:t>
      </w:r>
    </w:p>
    <w:p>
      <w:pPr>
        <w:pStyle w:val="BodyText"/>
      </w:pPr>
      <w:r>
        <w:t xml:space="preserve">This paper aims to dissect the multifaceted role of the professor in this specific geographical and cultural context. We will explore how higher education institutions in Mexico City are adapting their expectations for faculty members, moving away from purely research-oriented metrics toward a holistic model that values community engagement, pedagogical innovation, and intercultural competence. Understanding this evolution is crucial for policymakers, university administrators, and the professors themselves.</w:t>
      </w:r>
    </w:p>
    <w:bookmarkEnd w:id="21"/>
    <w:bookmarkStart w:id="24" w:name="Xb76a7661bf67157abf23ad3d15455f8724a0725"/>
    <w:p>
      <w:pPr>
        <w:pStyle w:val="Heading2"/>
      </w:pPr>
      <w:r>
        <w:t xml:space="preserve">2. The Context of Higher Education in Mexico City</w:t>
      </w:r>
    </w:p>
    <w:p>
      <w:pPr>
        <w:pStyle w:val="FirstParagraph"/>
      </w:pPr>
      <w:r>
        <w:t xml:space="preserve">Mexico City is home to prestigious institutions such as the Universidad Nacional Autónoma de México (UNAM) and the Tecnológico de Monterrey's Mexico City campus. These institutions represent diverse educational philosophies, yet they share common ground in their reliance on the professor as a cornerstone of institutional integrity.</w:t>
      </w:r>
    </w:p>
    <w:bookmarkStart w:id="22" w:name="diversity-and-inequality"/>
    <w:p>
      <w:pPr>
        <w:pStyle w:val="Heading3"/>
      </w:pPr>
      <w:r>
        <w:t xml:space="preserve">2.1 Diversity and Inequality</w:t>
      </w:r>
    </w:p>
    <w:p>
      <w:pPr>
        <w:pStyle w:val="FirstParagraph"/>
      </w:pPr>
      <w:r>
        <w:t xml:space="preserve">The student body in Mexico City is remarkably diverse, ranging from first-generation university students to those from established academic lineages. The professor must navigate this disparity, ensuring that educational equity is maintained. Unlike in more homogenous societies, the Mexican professor often acts as a mentor who addresses not only academic gaps but also socioeconomic barriers. This requires a level of empathy and adaptability that defines modern teaching excellence in the region.</w:t>
      </w:r>
    </w:p>
    <w:bookmarkEnd w:id="22"/>
    <w:bookmarkStart w:id="23" w:name="the-pressure-of-globalization"/>
    <w:p>
      <w:pPr>
        <w:pStyle w:val="Heading3"/>
      </w:pPr>
      <w:r>
        <w:t xml:space="preserve">2.2 The Pressure of Globalization</w:t>
      </w:r>
    </w:p>
    <w:p>
      <w:pPr>
        <w:pStyle w:val="FirstParagraph"/>
      </w:pPr>
      <w:r>
        <w:t xml:space="preserve">In an increasingly globalized world, universities in Mexico City face pressure to align with international standards. This often creates tension between local cultural preservation and global academic trends. The professor is caught in the middle, expected to publish in high-impact international journals while simultaneously teaching curricula that reflect Mexican history, art, and social structures.</w:t>
      </w:r>
    </w:p>
    <w:bookmarkEnd w:id="23"/>
    <w:bookmarkEnd w:id="24"/>
    <w:bookmarkStart w:id="25" w:name="redefining-the-role-of-the-professor"/>
    <w:p>
      <w:pPr>
        <w:pStyle w:val="Heading2"/>
      </w:pPr>
      <w:r>
        <w:t xml:space="preserve">3. Redefining the Role of the Professor</w:t>
      </w:r>
    </w:p>
    <w:p>
      <w:pPr>
        <w:pStyle w:val="FirstParagraph"/>
      </w:pPr>
      <w:r>
        <w:t xml:space="preserve">The traditional image of the professor as a solitary scholar is rapidly becoming obsolete. In Mexico City, several key shifts are reshaping this profession.</w:t>
      </w:r>
    </w:p>
    <w:p>
      <w:pPr>
        <w:numPr>
          <w:ilvl w:val="0"/>
          <w:numId w:val="1001"/>
        </w:numPr>
        <w:pStyle w:val="Compact"/>
      </w:pPr>
      <w:r>
        <w:rPr>
          <w:bCs/>
          <w:b/>
        </w:rPr>
        <w:t xml:space="preserve">The Mentor-Advocate:</w:t>
      </w:r>
      <w:r>
        <w:t xml:space="preserve"> </w:t>
      </w:r>
      <w:r>
        <w:t xml:space="preserve">Professors are increasingly expected to provide holistic support to students, addressing mental health and career guidance alongside academic instruction.</w:t>
      </w:r>
    </w:p>
    <w:p>
      <w:pPr>
        <w:numPr>
          <w:ilvl w:val="0"/>
          <w:numId w:val="1001"/>
        </w:numPr>
        <w:pStyle w:val="Compact"/>
      </w:pPr>
      <w:r>
        <w:rPr>
          <w:bCs/>
          <w:b/>
        </w:rPr>
        <w:t xml:space="preserve">The Community Liaison:</w:t>
      </w:r>
      <w:r>
        <w:t xml:space="preserve"> </w:t>
      </w:r>
      <w:r>
        <w:t xml:space="preserve">Many institutions encourage professors to engage with local communities in Mexico City, applying academic research to solve urban problems such as traffic, pollution, and social inequality.</w:t>
      </w:r>
    </w:p>
    <w:p>
      <w:pPr>
        <w:numPr>
          <w:ilvl w:val="0"/>
          <w:numId w:val="1001"/>
        </w:numPr>
        <w:pStyle w:val="Compact"/>
      </w:pPr>
      <w:r>
        <w:rPr>
          <w:bCs/>
          <w:b/>
        </w:rPr>
        <w:t xml:space="preserve">The Digital Innovator:</w:t>
      </w:r>
      <w:r>
        <w:t xml:space="preserve"> </w:t>
      </w:r>
      <w:r>
        <w:t xml:space="preserve">The post-pandemic era has accelerated digital transformation. Professors must now master virtual learning environments while maintaining human connection, a challenge particularly acute in large lecture halls common in Mexico City universities.</w:t>
      </w:r>
    </w:p>
    <w:bookmarkEnd w:id="25"/>
    <w:bookmarkStart w:id="26" w:name="challenges-faced-by-professors"/>
    <w:p>
      <w:pPr>
        <w:pStyle w:val="Heading2"/>
      </w:pPr>
      <w:r>
        <w:t xml:space="preserve">4. Challenges Faced by Professors</w:t>
      </w:r>
    </w:p>
    <w:p>
      <w:pPr>
        <w:pStyle w:val="FirstParagraph"/>
      </w:pPr>
      <w:r>
        <w:t xml:space="preserve">Despite the evolving opportunities, Mexican professors face significant hurdles. Resource constraints are prevalent; while top-tier institutions have funding, many public universities struggle with budget cuts and overcrowded classrooms.</w:t>
      </w:r>
    </w:p>
    <w:p>
      <w:pPr>
        <w:pStyle w:val="BodyText"/>
      </w:pPr>
      <w:r>
        <w:rPr>
          <w:bCs/>
          <w:b/>
        </w:rPr>
        <w:t xml:space="preserve">Burnout and Precarity:</w:t>
      </w:r>
      <w:r>
        <w:t xml:space="preserve"> </w:t>
      </w:r>
      <w:r>
        <w:t xml:space="preserve">The "publish or perish" culture has led to high rates of burnout among early-career professors. Furthermore, job insecurity remains a persistent issue, affecting morale and long-term planning. In Mexico City, where the cost of living is rising rapidly, these financial and psychological pressures are exacerbated.</w:t>
      </w:r>
    </w:p>
    <w:p>
      <w:pPr>
        <w:pStyle w:val="BodyText"/>
      </w:pPr>
      <w:r>
        <w:rPr>
          <w:bCs/>
          <w:b/>
        </w:rPr>
        <w:t xml:space="preserve">Bridging the Digital Divide:</w:t>
      </w:r>
      <w:r>
        <w:t xml:space="preserve"> </w:t>
      </w:r>
      <w:r>
        <w:t xml:space="preserve">While technology offers solutions to access issues, it also highlights inequalities. Professors must design inclusive curricula that account for varying levels of digital literacy among students in different neighborhoods of Mexico City.</w:t>
      </w:r>
    </w:p>
    <w:bookmarkEnd w:id="26"/>
    <w:bookmarkStart w:id="30" w:name="strategies-for-empowerment"/>
    <w:p>
      <w:pPr>
        <w:pStyle w:val="Heading2"/>
      </w:pPr>
      <w:r>
        <w:t xml:space="preserve">5. Strategies for Empowerment</w:t>
      </w:r>
    </w:p>
    <w:p>
      <w:pPr>
        <w:pStyle w:val="FirstParagraph"/>
      </w:pPr>
      <w:r>
        <w:t xml:space="preserve">To address these challenges, a multi-faceted approach is required to empower the professor in Mexico City.</w:t>
      </w:r>
    </w:p>
    <w:bookmarkStart w:id="27" w:name="strategies"/>
    <w:p>
      <w:pPr>
        <w:pStyle w:val="Heading3"/>
      </w:pPr>
      <w:r>
        <w:t xml:space="preserve">5.1 Institutional Support Systems</w:t>
      </w:r>
    </w:p>
    <w:p>
      <w:pPr>
        <w:pStyle w:val="FirstParagraph"/>
      </w:pPr>
      <w:r>
        <w:t xml:space="preserve">Universities must invest in robust professional development programs that go beyond pedagogical training to include well-being resources and leadership skills. Mentorship programs pairing senior professors with junior faculty can help reduce isolation and share best practices.</w:t>
      </w:r>
    </w:p>
    <w:bookmarkEnd w:id="27"/>
    <w:bookmarkStart w:id="28" w:name="community-engagement"/>
    <w:p>
      <w:pPr>
        <w:pStyle w:val="Heading3"/>
      </w:pPr>
      <w:r>
        <w:t xml:space="preserve">5.2 Community-Integrated Research</w:t>
      </w:r>
    </w:p>
    <w:p>
      <w:pPr>
        <w:pStyle w:val="FirstParagraph"/>
      </w:pPr>
      <w:r>
        <w:t xml:space="preserve">We advocate for a model where research in Mexico City is directly tied to community needs. By validating service-learning and applied research, institutions can elevate the status of professors who contribute tangibly to the city's development.</w:t>
      </w:r>
    </w:p>
    <w:bookmarkEnd w:id="28"/>
    <w:bookmarkStart w:id="29" w:name="policy-reform"/>
    <w:p>
      <w:pPr>
        <w:pStyle w:val="Heading3"/>
      </w:pPr>
      <w:r>
        <w:t xml:space="preserve">5.3 Policy Reforms</w:t>
      </w:r>
    </w:p>
    <w:p>
      <w:pPr>
        <w:pStyle w:val="FirstParagraph"/>
      </w:pPr>
      <w:r>
        <w:t xml:space="preserve">National and local policies should support stable funding for higher education, ensuring that salaries reflect the value of academic labor. This stability allows professors to focus on innovation rather than survival.</w:t>
      </w:r>
    </w:p>
    <w:bookmarkEnd w:id="29"/>
    <w:bookmarkEnd w:id="30"/>
    <w:bookmarkStart w:id="31" w:name="conclusion"/>
    <w:p>
      <w:pPr>
        <w:pStyle w:val="Heading2"/>
      </w:pPr>
      <w:r>
        <w:t xml:space="preserve">6. Conclusion</w:t>
      </w:r>
    </w:p>
    <w:p>
      <w:pPr>
        <w:pStyle w:val="FirstParagraph"/>
      </w:pPr>
      <w:r>
        <w:t xml:space="preserve">The professor in Mexico City stands at a critical juncture. They are tasked with upholding academic excellence while driving social change in one of the world's most dynamic cities. By recognizing the complexity of their role and implementing supportive structural changes, we can ensure that professors remain effective agents of knowledge and transformation.</w:t>
      </w:r>
    </w:p>
    <w:p>
      <w:pPr>
        <w:pStyle w:val="BodyText"/>
      </w:pPr>
      <w:r>
        <w:t xml:space="preserve">This conference paper calls for a renewed commitment to faculty development as a central pillar of educational policy in Mexico City. Only by empowering the professor can we hope to cultivate a generation of students capable of leading Mexico into the future with integrity, innovation, and cultural pride.</w:t>
      </w:r>
    </w:p>
    <w:bookmarkEnd w:id="31"/>
    <w:bookmarkStart w:id="32" w:name="references"/>
    <w:p>
      <w:pPr>
        <w:pStyle w:val="Heading2"/>
      </w:pPr>
      <w:r>
        <w:t xml:space="preserve">References</w:t>
      </w:r>
    </w:p>
    <w:p>
      <w:pPr>
        <w:numPr>
          <w:ilvl w:val="0"/>
          <w:numId w:val="1002"/>
        </w:numPr>
        <w:pStyle w:val="Compact"/>
      </w:pPr>
      <w:r>
        <w:t xml:space="preserve">García, M. (2021). *Urban Education Challenges in Latin America*. Journal of Higher Education Policy.</w:t>
      </w:r>
    </w:p>
    <w:p>
      <w:pPr>
        <w:numPr>
          <w:ilvl w:val="0"/>
          <w:numId w:val="1002"/>
        </w:numPr>
        <w:pStyle w:val="Compact"/>
      </w:pPr>
      <w:r>
        <w:t xml:space="preserve">Pérez, L., &amp; Rodriguez, J. (2019). *The Evolving Role of Faculty in Public Universities*. UNAM Press.</w:t>
      </w:r>
    </w:p>
    <w:p>
      <w:pPr>
        <w:numPr>
          <w:ilvl w:val="0"/>
          <w:numId w:val="1002"/>
        </w:numPr>
        <w:pStyle w:val="Compact"/>
      </w:pPr>
      <w:r>
        <w:t xml:space="preserve">Sanchez, A. (2022). *Digital Divide and Inclusion in Mexican Classrooms*. International Review of Education.</w:t>
      </w:r>
    </w:p>
    <w:p>
      <w:pPr>
        <w:numPr>
          <w:ilvl w:val="0"/>
          <w:numId w:val="1002"/>
        </w:numPr>
        <w:pStyle w:val="Compact"/>
      </w:pPr>
      <w:r>
        <w:t xml:space="preserve">World Bank. (2023). *Education Outcomes in Urban Mexico City: A Statistical Overview*.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Professor in Academic Excellence: A Case Study from Mexico City</dc:title>
  <dc:creator/>
  <dc:language>en</dc:language>
  <cp:keywords/>
  <dcterms:created xsi:type="dcterms:W3CDTF">2026-07-29T16:41:51Z</dcterms:created>
  <dcterms:modified xsi:type="dcterms:W3CDTF">2026-07-29T16:41:51Z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