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Peru</w:t>
      </w:r>
      <w:r>
        <w:t xml:space="preserve"> </w:t>
      </w:r>
      <w:r>
        <w:t xml:space="preserve">Lima</w:t>
      </w:r>
    </w:p>
    <w:bookmarkStart w:id="28" w:name="Xe2c86eff23767c6a6559dede7241ffb7f4c4798"/>
    <w:p>
      <w:pPr>
        <w:pStyle w:val="Heading1"/>
      </w:pPr>
      <w:r>
        <w:t xml:space="preserve">The Evolution of Academic Leadership: A Conference Paper on the Modern Professor in Peru Lima</w:t>
      </w:r>
    </w:p>
    <w:p>
      <w:pPr>
        <w:pStyle w:val="FirstParagraph"/>
      </w:pPr>
      <w:r>
        <w:rPr>
          <w:bCs/>
          <w:b/>
        </w:rPr>
        <w:t xml:space="preserve">Presented at the International Symposium on Latin American Higher Education Reform</w:t>
      </w:r>
    </w:p>
    <w:p>
      <w:pPr>
        <w:pStyle w:val="BodyText"/>
      </w:pPr>
      <w:r>
        <w:rPr>
          <w:iCs/>
          <w:i/>
        </w:rPr>
        <w:t xml:space="preserve">Juan Carlos Mendoza, Ph.D. in Sociology of Education</w:t>
      </w:r>
      <w:r>
        <w:br/>
      </w:r>
      <w:r>
        <w:rPr>
          <w:iCs/>
          <w:i/>
        </w:rPr>
        <w:t xml:space="preserve">The Pontifical Catholic University of Peru, Lima</w:t>
      </w:r>
    </w:p>
    <w:bookmarkStart w:id="20" w:name="abstract"/>
    <w:p>
      <w:pPr>
        <w:pStyle w:val="Heading2"/>
      </w:pPr>
      <w:r>
        <w:t xml:space="preserve">Abstract</w:t>
      </w:r>
    </w:p>
    <w:p>
      <w:pPr>
        <w:pStyle w:val="FirstParagraph"/>
      </w:pPr>
      <w:r>
        <w:t xml:space="preserve">This paper examines the transformative role of the</w:t>
      </w:r>
      <w:r>
        <w:t xml:space="preserve"> </w:t>
      </w:r>
      <w:r>
        <w:rPr>
          <w:bCs/>
          <w:b/>
        </w:rPr>
        <w:t xml:space="preserve">Professor</w:t>
      </w:r>
      <w:r>
        <w:t xml:space="preserve">Professor, this study argues that the contemporary academic must function not only as an educator but also as a community bridge-builder. The findings suggest that while infrastructure gaps remain, the intellectual capital within Peru Lima’s institutions is robust and capable of leading regional educational reform.</w:t>
      </w:r>
    </w:p>
    <w:bookmarkEnd w:id="20"/>
    <w:bookmarkStart w:id="21" w:name="i.-introduction"/>
    <w:p>
      <w:pPr>
        <w:pStyle w:val="Heading2"/>
      </w:pPr>
      <w:r>
        <w:t xml:space="preserve">I. Introduction</w:t>
      </w:r>
    </w:p>
    <w:p>
      <w:pPr>
        <w:pStyle w:val="FirstParagraph"/>
      </w:pPr>
      <w:r>
        <w:t xml:space="preserve">The concept of the university in Latin America has undergone profound changes over the last three decades. Nowhere is this transformation more palpable than in Peru Lima, the capital city that stands as a demographic and cultural epicenter of the nation. In this dynamic metropolis, higher education institutions are grappling with issues ranging from massification to digitalization. Central to navigating these challenges is the figure of the</w:t>
      </w:r>
      <w:r>
        <w:t xml:space="preserve"> </w:t>
      </w:r>
      <w:r>
        <w:rPr>
          <w:bCs/>
          <w:b/>
        </w:rPr>
        <w:t xml:space="preserve">Professor</w:t>
      </w:r>
      <w:r>
        <w:t xml:space="preserve">. Traditionally viewed as a transmitter of static knowledge, today’s academic in Peru Lima is increasingly expected to be a facilitator of critical thinking, a researcher engaged with local societal problems, and an advocate for educational equity.</w:t>
      </w:r>
    </w:p>
    <w:p>
      <w:pPr>
        <w:pStyle w:val="BodyText"/>
      </w:pPr>
      <w:r>
        <w:t xml:space="preserve">This conference paper aims to delineate the shifting responsibilities of the</w:t>
      </w:r>
      <w:r>
        <w:t xml:space="preserve"> </w:t>
      </w:r>
      <w:r>
        <w:rPr>
          <w:bCs/>
          <w:b/>
        </w:rPr>
        <w:t xml:space="preserve">Professor</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current state of academia in Peru Lima, one must acknowledge the historical weight carried by institutions located in this region. Universities such as San Marcos and Pontificia Universidad Católica del Perú have roots extending back centuries. However, the modern university system in Peru has expanded significantly since the late 20th century. This expansion has led to a diversification of student bodies, particularly within Peru Lima, where students from various socioeconomic backgrounds converge.</w:t>
      </w:r>
    </w:p>
    <w:p>
      <w:pPr>
        <w:pStyle w:val="BodyText"/>
      </w:pPr>
      <w:r>
        <w:t xml:space="preserve">In this context, the role of the</w:t>
      </w:r>
      <w:r>
        <w:t xml:space="preserve"> </w:t>
      </w:r>
      <w:r>
        <w:rPr>
          <w:bCs/>
          <w:b/>
        </w:rPr>
        <w:t xml:space="preserve">Professor</w:t>
      </w:r>
      <w:r>
        <w:t xml:space="preserve"> </w:t>
      </w:r>
      <w:r>
        <w:t xml:space="preserve">has become multifaceted. While maintaining rigorous academic standards is paramount, faculty members must also address issues of social mobility and inclusion. The university in Peru Lima is no longer an ivory tower; it is a public square where national debates on technology, environmental sustainability, and cultural identity take place. Consequently, the</w:t>
      </w:r>
      <w:r>
        <w:t xml:space="preserve"> </w:t>
      </w:r>
      <w:r>
        <w:rPr>
          <w:bCs/>
          <w:b/>
        </w:rPr>
        <w:t xml:space="preserve">Professor</w:t>
      </w:r>
      <w:r>
        <w:t xml:space="preserve"> </w:t>
      </w:r>
      <w:r>
        <w:t xml:space="preserve">must possess not only disciplinary expertise but also sociological sensitivity.</w:t>
      </w:r>
    </w:p>
    <w:bookmarkEnd w:id="22"/>
    <w:bookmarkStart w:id="23" w:name="X0af8a889a019ae7839bb0b5cae91241c8974f98"/>
    <w:p>
      <w:pPr>
        <w:pStyle w:val="Heading2"/>
      </w:pPr>
      <w:r>
        <w:t xml:space="preserve">III. The Digital Transformation of the Classroom in Peru Lima</w:t>
      </w:r>
    </w:p>
    <w:p>
      <w:pPr>
        <w:pStyle w:val="FirstParagraph"/>
      </w:pPr>
      <w:r>
        <w:t xml:space="preserve">The most significant disruptor in recent years has been technology. The pandemic era accelerated the adoption of digital tools across all levels of education, including higher learning institutions in Peru Lima. For the modern</w:t>
      </w:r>
      <w:r>
        <w:t xml:space="preserve"> </w:t>
      </w:r>
      <w:r>
        <w:rPr>
          <w:bCs/>
          <w:b/>
        </w:rPr>
        <w:t xml:space="preserve">Professor</w:t>
      </w:r>
      <w:r>
        <w:t xml:space="preserve">, this necessitated a rapid upskilling process. Many educators found themselves bridging the digital divide, often providing internet access or devices to students who lacked them.</w:t>
      </w:r>
    </w:p>
    <w:p>
      <w:pPr>
        <w:pStyle w:val="BodyText"/>
      </w:pPr>
      <w:r>
        <w:t xml:space="preserve">Data collected from various universities in Peru Lima indicates that hybrid learning models have become permanent fixtures. However, this shift has revealed disparities in access and preparation. The</w:t>
      </w:r>
      <w:r>
        <w:t xml:space="preserve"> </w:t>
      </w:r>
      <w:r>
        <w:rPr>
          <w:bCs/>
          <w:b/>
        </w:rPr>
        <w:t xml:space="preserve">Professor</w:t>
      </w:r>
      <w:r>
        <w:t xml:space="preserve"> </w:t>
      </w:r>
      <w:r>
        <w:t xml:space="preserve">is now tasked with designing curricula that are flexible enough to accommodate varying levels of digital literacy among students. Furthermore, the isolation experienced by remote learners requires faculty members to adopt new engagement strategies. In Peru Lima, where urban density contrasts sharply with rural isolation for many commuters, understanding the logistical challenges faced by students is crucial for effective pedagogy.</w:t>
      </w:r>
    </w:p>
    <w:bookmarkEnd w:id="23"/>
    <w:bookmarkStart w:id="24" w:name="iv.-research-and-community-engagement"/>
    <w:p>
      <w:pPr>
        <w:pStyle w:val="Heading2"/>
      </w:pPr>
      <w:r>
        <w:t xml:space="preserve">IV. Research and Community Engagement</w:t>
      </w:r>
    </w:p>
    <w:p>
      <w:pPr>
        <w:pStyle w:val="FirstParagraph"/>
      </w:pPr>
      <w:r>
        <w:t xml:space="preserve">Beyond teaching, the research output of a university is a key metric of its prestige and impact. In Peru Lima, there is a growing emphasis on "Socially Relevant Research." This paradigm shift encourages the</w:t>
      </w:r>
      <w:r>
        <w:t xml:space="preserve"> </w:t>
      </w:r>
      <w:r>
        <w:rPr>
          <w:bCs/>
          <w:b/>
        </w:rPr>
        <w:t xml:space="preserve">Professor</w:t>
      </w:r>
    </w:p>
    <w:p>
      <w:pPr>
        <w:pStyle w:val="BodyText"/>
      </w:pPr>
      <w:r>
        <w:t xml:space="preserve">This shift demands a new type of academic support system. Universities must provide funding and administrative backing for interdisciplinary teams. The</w:t>
      </w:r>
      <w:r>
        <w:t xml:space="preserve"> </w:t>
      </w:r>
      <w:r>
        <w:rPr>
          <w:bCs/>
          <w:b/>
        </w:rPr>
        <w:t xml:space="preserve">Professor</w:t>
      </w:r>
      <w:r>
        <w:t xml:space="preserve"> </w:t>
      </w:r>
      <w:r>
        <w:t xml:space="preserve">cannot work in silos; the complex challenges facing Peru Lima require collaborative knowledge production. This model fosters innovation and ensures that academic research has tangible benefits for society, thereby enhancing the legitimacy of higher education institutions.</w:t>
      </w:r>
    </w:p>
    <w:bookmarkEnd w:id="24"/>
    <w:bookmarkStart w:id="25" w:name="v.-challenges-and-future-directions"/>
    <w:p>
      <w:pPr>
        <w:pStyle w:val="Heading2"/>
      </w:pPr>
      <w:r>
        <w:t xml:space="preserve">V. Challenges and Future Directions</w:t>
      </w:r>
    </w:p>
    <w:p>
      <w:pPr>
        <w:pStyle w:val="FirstParagraph"/>
      </w:pPr>
      <w:r>
        <w:t xml:space="preserve">Despite these advancements, significant hurdles remain. Funding for public universities in Peru Lima is often insufficient compared to private counterparts, leading to disparities in resources available to faculty and students. Additionally, the political instability that occasionally affects the nation can disrupt academic calendars and morale.</w:t>
      </w:r>
    </w:p>
    <w:p>
      <w:pPr>
        <w:pStyle w:val="BodyText"/>
      </w:pPr>
      <w:r>
        <w:t xml:space="preserve">To address these issues, a robust network of support for the</w:t>
      </w:r>
      <w:r>
        <w:t xml:space="preserve"> </w:t>
      </w:r>
      <w:r>
        <w:rPr>
          <w:bCs/>
          <w:b/>
        </w:rPr>
        <w:t xml:space="preserve">Professor</w:t>
      </w:r>
      <w:r>
        <w:t xml:space="preserve"> </w:t>
      </w:r>
      <w:r>
        <w:t xml:space="preserve">is essential. This includes continuous professional development opportunities, mental health support for educators dealing with high-stress environments, and competitive compensation packages to retain top talent. Furthermore, international partnerships can play a vital role in bringing global best practices to Peru Lima while exporting local insights to the world stage.</w:t>
      </w:r>
    </w:p>
    <w:bookmarkEnd w:id="25"/>
    <w:bookmarkStart w:id="26" w:name="vi.-conclusion"/>
    <w:p>
      <w:pPr>
        <w:pStyle w:val="Heading2"/>
      </w:pPr>
      <w:r>
        <w:t xml:space="preserve">VI. Conclusion</w:t>
      </w:r>
    </w:p>
    <w:p>
      <w:pPr>
        <w:pStyle w:val="FirstParagraph"/>
      </w:pPr>
      <w:r>
        <w:t xml:space="preserve">In conclusion, the evolution of higher education in Peru Lima is a testament to resilience and adaptation. The modern</w:t>
      </w:r>
      <w:r>
        <w:t xml:space="preserve"> </w:t>
      </w:r>
      <w:r>
        <w:rPr>
          <w:bCs/>
          <w:b/>
        </w:rPr>
        <w:t xml:space="preserve">Professor</w:t>
      </w:r>
      <w:r>
        <w:t xml:space="preserve">Professor, we empower the students who will shape the next generation of Peruvian society.</w:t>
      </w:r>
    </w:p>
    <w:p>
      <w:pPr>
        <w:pStyle w:val="BodyText"/>
      </w:pPr>
      <w:r>
        <w:t xml:space="preserve">The story of academia in Peru Lima is still being written. It is a narrative defined by struggle and triumph, tradition and modernity. Through dedicated scholarly work and community engagement, educators in this vibrant city are ensuring that universities remain relevant, impactful, and accessible to all.</w:t>
      </w:r>
    </w:p>
    <w:bookmarkEnd w:id="26"/>
    <w:bookmarkStart w:id="27" w:name="vii.-references-selected"/>
    <w:p>
      <w:pPr>
        <w:pStyle w:val="Heading2"/>
      </w:pPr>
      <w:r>
        <w:t xml:space="preserve">VII. References (Selected)</w:t>
      </w:r>
    </w:p>
    <w:p>
      <w:pPr>
        <w:pStyle w:val="FirstParagraph"/>
      </w:pPr>
      <w:r>
        <w:rPr>
          <w:iCs/>
          <w:i/>
        </w:rPr>
        <w:t xml:space="preserve">Note: The following references are illustrative of the types of sources cited in such academic works.</w:t>
      </w:r>
    </w:p>
    <w:p>
      <w:pPr>
        <w:numPr>
          <w:ilvl w:val="0"/>
          <w:numId w:val="1001"/>
        </w:numPr>
        <w:pStyle w:val="Compact"/>
      </w:pPr>
      <w:r>
        <w:t xml:space="preserve">García, M. (2021). *Digital Divide and Pedagogical Innovation in Lima*. Journal of Latin American Education, 45(2), 112-130.</w:t>
      </w:r>
    </w:p>
    <w:p>
      <w:pPr>
        <w:numPr>
          <w:ilvl w:val="0"/>
          <w:numId w:val="1001"/>
        </w:numPr>
        <w:pStyle w:val="Compact"/>
      </w:pPr>
      <w:r>
        <w:t xml:space="preserve">Rodriguez, A., &amp; Silva, L. (2023). *The Role of the Professor in Socially Relevant Research: Case Studies from Peru*. Santiago: Academic Press of Andean Studies.</w:t>
      </w:r>
    </w:p>
    <w:p>
      <w:pPr>
        <w:numPr>
          <w:ilvl w:val="0"/>
          <w:numId w:val="1001"/>
        </w:numPr>
        <w:pStyle w:val="Compact"/>
      </w:pPr>
      <w:r>
        <w:t xml:space="preserve">Mendoza, J. C. (2019). *Urbanization and Higher Education: The Lima Experience*. Quito: Universidad Central University Publications.</w:t>
      </w:r>
    </w:p>
    <w:p>
      <w:pPr>
        <w:numPr>
          <w:ilvl w:val="0"/>
          <w:numId w:val="1001"/>
        </w:numPr>
        <w:pStyle w:val="Compact"/>
      </w:pPr>
      <w:r>
        <w:t xml:space="preserve">Coneau, H., &amp; Vega, P. (2022). *Socioeconomic Factors Influencing Student Success in Public Universities of Peru Lima*. International Journal of Educational Development, 91, 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Leadership: A Conference Paper on the Modern Professor in Peru Lima</dc:title>
  <dc:creator/>
  <dc:language>en</dc:language>
  <cp:keywords/>
  <dcterms:created xsi:type="dcterms:W3CDTF">2026-07-29T14:41:44Z</dcterms:created>
  <dcterms:modified xsi:type="dcterms:W3CDTF">2026-07-29T14:41:44Z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