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Community</w:t>
      </w:r>
      <w:r>
        <w:t xml:space="preserve"> </w:t>
      </w:r>
      <w:r>
        <w:t xml:space="preserve">Impact</w:t>
      </w:r>
    </w:p>
    <w:bookmarkStart w:id="30" w:name="X07bb5da8cc54233bea4f37aaf9f8d64e76fbfae"/>
    <w:p>
      <w:pPr>
        <w:pStyle w:val="Heading1"/>
      </w:pPr>
      <w:r>
        <w:t xml:space="preserve">The Evolving Role of the Professor in South Africa Johannesburg: Bridging Academic Excellence and Community Impact</w:t>
      </w:r>
    </w:p>
    <w:p>
      <w:pPr>
        <w:pStyle w:val="FirstParagraph"/>
      </w:pPr>
      <w:r>
        <w:rPr>
          <w:bCs/>
          <w:b/>
        </w:rPr>
        <w:t xml:space="preserve">Author:</w:t>
      </w:r>
      <w:r>
        <w:br/>
      </w:r>
      <w:r>
        <w:t xml:space="preserve">A. Nonymous Researcher</w:t>
      </w:r>
      <w:r>
        <w:br/>
      </w:r>
      <w:r>
        <w:t xml:space="preserve">Institute for Urban Studies, Johannesburg</w:t>
      </w:r>
      <w:r>
        <w:br/>
      </w:r>
      <w:r>
        <w:t xml:space="preserve">Email: researcher@university.ac.za</w:t>
      </w:r>
    </w:p>
    <w:bookmarkStart w:id="20" w:name="abstract"/>
    <w:p>
      <w:pPr>
        <w:pStyle w:val="Heading2"/>
      </w:pPr>
      <w:r>
        <w:t xml:space="preserve">Abstract</w:t>
      </w:r>
    </w:p>
    <w:p>
      <w:pPr>
        <w:pStyle w:val="FirstParagraph"/>
      </w:pPr>
      <w:r>
        <w:t xml:space="preserve">This conference paper examines the multifaceted role of the professor within the unique socio-academic landscape of South Africa Johannesburg. As a global economic hub and a center for higher education in Southern Africa, Johannesburg presents distinct challenges and opportunities for academic leadership. This study argues that the modern Professor in this context must transcend traditional pedagogical duties to become an agent of social transformation, community engagement, and decolonial scholarship. By analyzing case studies from major institutions in South Africa Johannesburg, such as the University of the Witwatersrand and UniJohannesburg, we highlight how professors are redefining knowledge production to address local inequalities while maintaining international academic standards. The paper concludes with recommendations for institutional support structures that empower professors to navigate these complex dynamics effectively.</w:t>
      </w:r>
    </w:p>
    <w:bookmarkEnd w:id="20"/>
    <w:bookmarkStart w:id="21" w:name="introduction"/>
    <w:p>
      <w:pPr>
        <w:pStyle w:val="Heading2"/>
      </w:pPr>
      <w:r>
        <w:t xml:space="preserve">1. Introduction</w:t>
      </w:r>
    </w:p>
    <w:p>
      <w:pPr>
        <w:pStyle w:val="FirstParagraph"/>
      </w:pPr>
      <w:r>
        <w:t xml:space="preserve">The contemporary academic landscape is undergoing a profound transformation, particularly in the Global South. Nowhere is this more evident than in South Africa Johannesburg, a city characterized by its vibrant history of resistance, economic disparity, and rapid urbanization. In this dynamic environment, the role of the Professor has shifted from being merely a disseminator of knowledge to becoming a critical intellectual and social leader. This paper explores how Professors operating within South Africa Johannesburg are adapting their practices to meet the dual demands of global academic rigor and local community relevance.</w:t>
      </w:r>
    </w:p>
    <w:p>
      <w:pPr>
        <w:pStyle w:val="BodyText"/>
      </w:pPr>
      <w:r>
        <w:t xml:space="preserve">Johannesburg, often referred to as "Egoli" (The Place of Gold), serves as the economic heartbeat of South Africa. However, this wealth is unevenly distributed. Consequently, universities located in South Africa Johannesburg are not isolated ivory towers but are deeply embedded in communities facing systemic poverty and inequality. The Professor, therefore, bears a unique responsibility to bridge the gap between theoretical research and practical societal solutions.</w:t>
      </w:r>
    </w:p>
    <w:bookmarkEnd w:id="21"/>
    <w:bookmarkStart w:id="22" w:name="X1be61cca20192ce7ed7469bf9fddfcecb10bcd2"/>
    <w:p>
      <w:pPr>
        <w:pStyle w:val="Heading2"/>
      </w:pPr>
      <w:r>
        <w:t xml:space="preserve">2. The Historical Context of Higher Education in South Africa Johannesburg</w:t>
      </w:r>
    </w:p>
    <w:p>
      <w:pPr>
        <w:pStyle w:val="FirstParagraph"/>
      </w:pPr>
      <w:r>
        <w:t xml:space="preserve">To understand the current role of the Professor in South Africa Johannesburg, one must acknowledge the historical legacy of apartheid education. Historically, universities were segregated along racial lines, with institutions in Soweto and other townships underfunded compared to those in central Johannesburg. Post-1994 democratic reforms aimed to redress these imbalances, leading to mergers and policy shifts such as the White Paper 6 on Inclusive Education.</w:t>
      </w:r>
    </w:p>
    <w:p>
      <w:pPr>
        <w:pStyle w:val="BodyText"/>
      </w:pPr>
      <w:r>
        <w:t xml:space="preserve">In this post-apartheid era, the Professor has become a symbol of both transformation and continuity. While there has been increased diversification in faculty ranks, the cultural capital associated with Western academic traditions often clashes with indigenous knowledge systems. The modern Professor in South Africa Johannesburg is thus tasked with navigating this tension, ensuring that curriculum and research reflect a genuinely African epistemology while remaining globally competitive.</w:t>
      </w:r>
    </w:p>
    <w:bookmarkEnd w:id="22"/>
    <w:bookmarkStart w:id="25" w:name="Xcc425fce2f4231e73b45ba7eb42220dd760d1b5"/>
    <w:p>
      <w:pPr>
        <w:pStyle w:val="Heading2"/>
      </w:pPr>
      <w:r>
        <w:t xml:space="preserve">3. Redefining the Professor: From Lecturer to Community Architect</w:t>
      </w:r>
    </w:p>
    <w:p>
      <w:pPr>
        <w:pStyle w:val="FirstParagraph"/>
      </w:pPr>
      <w:r>
        <w:t xml:space="preserve">The traditional definition of a Professor focuses heavily on publication records and teaching efficacy. However, in the context of South Africa Johannesburg, impact measurement is expanding to include community engagement. Professors are increasingly expected to collaborate with local municipalities, NGOs, and informal sector workers.</w:t>
      </w:r>
    </w:p>
    <w:bookmarkStart w:id="23" w:name="decolonizing-the-curriculum"/>
    <w:p>
      <w:pPr>
        <w:pStyle w:val="Heading3"/>
      </w:pPr>
      <w:r>
        <w:t xml:space="preserve">3.1 Decolonizing the Curriculum</w:t>
      </w:r>
    </w:p>
    <w:p>
      <w:pPr>
        <w:pStyle w:val="FirstParagraph"/>
      </w:pPr>
      <w:r>
        <w:t xml:space="preserve">A significant movement led by students and supported by progressive Professors in South Africa Johannesburg is the decolonization of the curriculum. This involves critiquing Eurocentric canons and integrating African thinkers, languages, and perspectives into core modules. The Professor acts as a mentor in this intellectual decolonization process, encouraging critical thinking that challenges colonial legacies embedded in academic structures.</w:t>
      </w:r>
    </w:p>
    <w:bookmarkEnd w:id="23"/>
    <w:bookmarkStart w:id="24" w:name="applied-research-for-local-solutions"/>
    <w:p>
      <w:pPr>
        <w:pStyle w:val="Heading3"/>
      </w:pPr>
      <w:r>
        <w:t xml:space="preserve">2. Applied Research for Local Solutions</w:t>
      </w:r>
    </w:p>
    <w:p>
      <w:pPr>
        <w:pStyle w:val="FirstParagraph"/>
      </w:pPr>
      <w:r>
        <w:t xml:space="preserve">Johannesburg faces unique urban challenges, including housing shortages, water sanitation issues, and transportation inefficiencies. Professors in fields such as urban planning, engineering, and public health are increasingly adopting participatory action research methods. Instead of extracting data from communities for personal career advancement (often termed "helicopter research"), these Professors co-create knowledge with community members to develop sustainable solutions.</w:t>
      </w:r>
    </w:p>
    <w:p>
      <w:pPr>
        <w:pStyle w:val="BodyText"/>
      </w:pPr>
      <w:r>
        <w:t xml:space="preserve">For instance, recent projects in South Africa Johannesburg have seen Professors working with informal traders to design market infrastructure that respects their economic activities while improving public safety. This approach elevates the status of the Professor from a distant observer to an engaged partner.</w:t>
      </w:r>
    </w:p>
    <w:bookmarkEnd w:id="24"/>
    <w:bookmarkEnd w:id="25"/>
    <w:bookmarkStart w:id="26" w:name="X5418d60555d667a1ca2c17f15c72ae33530dfd4"/>
    <w:p>
      <w:pPr>
        <w:pStyle w:val="Heading2"/>
      </w:pPr>
      <w:r>
        <w:t xml:space="preserve">4. Challenges Faced by Professors in South Africa Johannesburg</w:t>
      </w:r>
    </w:p>
    <w:p>
      <w:pPr>
        <w:pStyle w:val="FirstParagraph"/>
      </w:pPr>
      <w:r>
        <w:t xml:space="preserve">Despite the progress, Professors in South Africa Johannesburg face significant hurdles. Financial constraints often limit research capabilities, forcing reliance on external grants that may dictate research priorities away from local needs. Furthermore, the pressure to publish in high-impact international journals can sometimes detract from locally relevant but less visible scholarship.</w:t>
      </w:r>
    </w:p>
    <w:p>
      <w:pPr>
        <w:pStyle w:val="BodyText"/>
      </w:pPr>
      <w:r>
        <w:t xml:space="preserve">Additionally, mental health and burnout are prevalent among academics dealing with the emotional weight of teaching students from marginalized backgrounds while navigating institutional bureaucracy. The role of the Professor has expanded to include pastoral care, requiring institutional support systems that recognize these non-academic burdens.</w:t>
      </w:r>
    </w:p>
    <w:bookmarkEnd w:id="26"/>
    <w:bookmarkStart w:id="27" w:name="X910287cb1e71e5ca7b2320d9f956444a05684bd"/>
    <w:p>
      <w:pPr>
        <w:pStyle w:val="Heading2"/>
      </w:pPr>
      <w:r>
        <w:t xml:space="preserve">5. The Future of Academic Leadership in South Africa Johannesburg</w:t>
      </w:r>
    </w:p>
    <w:p>
      <w:pPr>
        <w:pStyle w:val="FirstParagraph"/>
      </w:pPr>
      <w:r>
        <w:t xml:space="preserve">To sustain the positive trajectory of academic engagement in South Africa Johannesburg, several strategic interventions are necessary:</w:t>
      </w:r>
    </w:p>
    <w:p>
      <w:pPr>
        <w:numPr>
          <w:ilvl w:val="0"/>
          <w:numId w:val="1001"/>
        </w:numPr>
        <w:pStyle w:val="Compact"/>
      </w:pPr>
      <w:r>
        <w:rPr>
          <w:bCs/>
          <w:b/>
        </w:rPr>
        <w:t xml:space="preserve">Incentive Structures:</w:t>
      </w:r>
    </w:p>
    <w:p>
      <w:pPr>
        <w:numPr>
          <w:ilvl w:val="0"/>
          <w:numId w:val="1001"/>
        </w:numPr>
        <w:pStyle w:val="Compact"/>
      </w:pPr>
      <w:r>
        <w:rPr>
          <w:bCs/>
          <w:b/>
        </w:rPr>
        <w:t xml:space="preserve">Funding Models:</w:t>
      </w:r>
    </w:p>
    <w:p>
      <w:pPr>
        <w:numPr>
          <w:ilvl w:val="0"/>
          <w:numId w:val="1001"/>
        </w:numPr>
        <w:pStyle w:val="Compact"/>
      </w:pPr>
      <w:r>
        <w:rPr>
          <w:bCs/>
          <w:b/>
        </w:rPr>
        <w:t xml:space="preserve">Cross-Disciplinary Collaboration:</w:t>
      </w:r>
    </w:p>
    <w:p>
      <w:pPr>
        <w:numPr>
          <w:ilvl w:val="0"/>
          <w:numId w:val="1001"/>
        </w:numPr>
        <w:pStyle w:val="Compact"/>
      </w:pPr>
      <w:r>
        <w:rPr>
          <w:bCs/>
          <w:b/>
        </w:rPr>
        <w:t xml:space="preserve">Digital Inclusion:</w:t>
      </w:r>
    </w:p>
    <w:bookmarkEnd w:id="27"/>
    <w:bookmarkStart w:id="28" w:name="conclusion"/>
    <w:p>
      <w:pPr>
        <w:pStyle w:val="Heading2"/>
      </w:pPr>
      <w:r>
        <w:t xml:space="preserve">6. Conclusion</w:t>
      </w:r>
    </w:p>
    <w:p>
      <w:pPr>
        <w:pStyle w:val="FirstParagraph"/>
      </w:pPr>
      <w:r>
        <w:t xml:space="preserve">The role of the Professor in South Africa Johannesburg is no longer confined to the lecture hall. It has evolved into a dynamic, multifaceted identity that encompasses educator, researcher, community partner, and social activist. As this conference paper demonstrates, the impact of academic work is maximized when it is rooted in the specific socio-political realities of its locale. By embracing this expanded role, Professors in South Africa Johannesburg are not only enhancing their institutions’ reputations but also contributing significantly to nation-building and social justice. Future research should continue to monitor these developments and refine strategies that support academic excellence intertwined with profound social responsibility.</w:t>
      </w:r>
    </w:p>
    <w:bookmarkEnd w:id="28"/>
    <w:bookmarkStart w:id="29" w:name="references"/>
    <w:p>
      <w:pPr>
        <w:pStyle w:val="Heading2"/>
      </w:pPr>
      <w:r>
        <w:t xml:space="preserve">References</w:t>
      </w:r>
    </w:p>
    <w:p>
      <w:pPr>
        <w:pStyle w:val="FirstParagraph"/>
      </w:pPr>
      <w:r>
        <w:t xml:space="preserve">[1] Mamdani, M. (2016). *Neither Settler Nor Native: The Making and Unmaking of Permanent Minorities*. Harvard University Press.</w:t>
      </w:r>
    </w:p>
    <w:p>
      <w:pPr>
        <w:pStyle w:val="BodyText"/>
      </w:pPr>
      <w:r>
        <w:t xml:space="preserve">[2] Ndlovu-Gatsheni, S. J. (2018). *Decoloniality as the Future of Africa in a Global World*. Palgrave Macmillan.</w:t>
      </w:r>
    </w:p>
    <w:p>
      <w:pPr>
        <w:pStyle w:val="BodyText"/>
      </w:pPr>
      <w:r>
        <w:t xml:space="preserve">[3] City of Johannesburg. (2021). *Integrated Development Plan 2021/2026*. Johannesburg: City Power.</w:t>
      </w:r>
    </w:p>
    <w:p>
      <w:pPr>
        <w:pStyle w:val="BodyText"/>
      </w:pPr>
      <w:r>
        <w:t xml:space="preserve">[4] University of the Witwatersrand. (2019). *Strategy 365: The Wits University Strategy*. Johannesburg: Wits Press.</w:t>
      </w:r>
    </w:p>
    <w:p>
      <w:pPr>
        <w:pStyle w:val="BodyText"/>
      </w:pPr>
      <w:r>
        <w:t xml:space="preserve">[5] Bhambra, G. K. (2014). *Connected Sociologies*. Bloomsbury Academic.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South Africa Johannesburg: Bridging Academic Excellence and Community Impact</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