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Contemporary</w:t>
      </w:r>
      <w:r>
        <w:t xml:space="preserve"> </w:t>
      </w:r>
      <w:r>
        <w:t xml:space="preserve">Academic</w:t>
      </w:r>
      <w:r>
        <w:t xml:space="preserve"> </w:t>
      </w:r>
      <w:r>
        <w:t xml:space="preserve">Landscape:</w:t>
      </w:r>
      <w:r>
        <w:t xml:space="preserve"> </w:t>
      </w:r>
      <w:r>
        <w:t xml:space="preserve">Insights</w:t>
      </w:r>
      <w:r>
        <w:t xml:space="preserve"> </w:t>
      </w:r>
      <w:r>
        <w:t xml:space="preserve">from</w:t>
      </w:r>
      <w:r>
        <w:t xml:space="preserve"> </w:t>
      </w:r>
      <w:r>
        <w:t xml:space="preserve">Spain</w:t>
      </w:r>
      <w:r>
        <w:t xml:space="preserve"> </w:t>
      </w:r>
      <w:r>
        <w:t xml:space="preserve">Barcelona</w:t>
      </w:r>
    </w:p>
    <w:bookmarkStart w:id="28" w:name="X5c8bead41376f1548ff3852d2410821a75a417b"/>
    <w:p>
      <w:pPr>
        <w:pStyle w:val="Heading1"/>
      </w:pPr>
      <w:r>
        <w:t xml:space="preserve">The Evolving Role of the Professor in the Contemporary Academic Landscape: Insights from Spain Barcelona</w:t>
      </w:r>
    </w:p>
    <w:p>
      <w:pPr>
        <w:pStyle w:val="FirstParagraph"/>
      </w:pPr>
      <w:r>
        <w:rPr>
          <w:bCs/>
          <w:b/>
        </w:rPr>
        <w:t xml:space="preserve">Dr. Elena Martinez-Solano</w:t>
      </w:r>
      <w:r>
        <w:br/>
      </w:r>
      <w:r>
        <w:t xml:space="preserve">Department of Educational Sciences, University of Barcelona</w:t>
      </w:r>
      <w:r>
        <w:br/>
      </w:r>
      <w:r>
        <w:t xml:space="preserve">Correspondence: e.martinez@ub.edu</w:t>
      </w:r>
    </w:p>
    <w:bookmarkStart w:id="20" w:name="abstract"/>
    <w:p>
      <w:pPr>
        <w:pStyle w:val="Heading2"/>
      </w:pPr>
      <w:r>
        <w:t xml:space="preserve">Abstract</w:t>
      </w:r>
    </w:p>
    <w:p>
      <w:pPr>
        <w:pStyle w:val="FirstParagraph"/>
      </w:pPr>
      <w:r>
        <w:t xml:space="preserve">This paper examines the transformative trajectory of the traditional academic role within higher education institutions, with a specific focus on the vibrant intellectual ecosystem of Spain Barcelona. As universities globally face pressures from digitalization, internationalization, and societal demands for relevance, the definition of what it means to be a professor has undergone significant重构 (reconstruction). This study analyzes data collected from major research universities in Spain Barcelona over the past decade. It argues that the modern professor must transcend traditional pedagogical boundaries to become a facilitator of digital literacy, a bridge between academia and industry, and an agent of social inclusion. The findings suggest that while the core mission of education remains constant, the methods and responsibilities associated with being a professor have expanded dramatically in urban academic hubs like Spain Barcelona.</w:t>
      </w:r>
    </w:p>
    <w:bookmarkEnd w:id="20"/>
    <w:bookmarkStart w:id="21" w:name="introduction"/>
    <w:p>
      <w:pPr>
        <w:pStyle w:val="Heading2"/>
      </w:pPr>
      <w:r>
        <w:t xml:space="preserve">1. Introduction</w:t>
      </w:r>
    </w:p>
    <w:p>
      <w:pPr>
        <w:pStyle w:val="FirstParagraph"/>
      </w:pPr>
      <w:r>
        <w:t xml:space="preserve">The concept of the university has long been anchored in three pillars: teaching, research, and extension to society. However, in the twenty-first century, these pillars are intersecting in unprecedented ways. Nowhere is this intersection more palpable than in Spain Barcelona, a city that has emerged as a critical node for Mediterranean innovation and academic excellence. In this dynamic context, the figure of the professor is no longer merely a transmitter of knowledge but a complex actor navigating digital landscapes and global collaborations.</w:t>
      </w:r>
    </w:p>
    <w:p>
      <w:pPr>
        <w:pStyle w:val="BodyText"/>
      </w:pPr>
      <w:r>
        <w:t xml:space="preserve">Historically, the role of a professor was defined by tenure-track stability and disciplinary specialization. Today, that definition is being challenged by neoliberal educational models and technological disruptions. In Spain Barcelona, where public investment in science has surged alongside private sector involvement in academic partnerships, the expectations placed upon professors have shifted. This paper aims to dissect these changes, exploring how the identity of a professor is reshaped by the unique socio-economic fabric of Spain Barcelona.</w:t>
      </w:r>
    </w:p>
    <w:bookmarkEnd w:id="21"/>
    <w:bookmarkStart w:id="22" w:name="X4fd4e2d032ff49a84a7ca909f4e8b70b04d4a70"/>
    <w:p>
      <w:pPr>
        <w:pStyle w:val="Heading2"/>
      </w:pPr>
      <w:r>
        <w:t xml:space="preserve">2. The Digital Transformation and Pedagogical Shifts</w:t>
      </w:r>
    </w:p>
    <w:p>
      <w:pPr>
        <w:pStyle w:val="FirstParagraph"/>
      </w:pPr>
      <w:r>
        <w:t xml:space="preserve">The most immediate impact on the contemporary professor has been technological. The post-pandemic era has accelerated the adoption of hybrid learning models, forcing professors to become curators of digital content rather than sole authorities on information. In institutions located in Spain Barcelona, there is a pronounced emphasis on "smart campus" initiatives. Consequently, a modern professor must possess high levels of digital competence.</w:t>
      </w:r>
    </w:p>
    <w:p>
      <w:pPr>
        <w:pStyle w:val="BodyText"/>
      </w:pPr>
      <w:r>
        <w:t xml:space="preserve">However, this shift is not merely technical; it is pedagogical. The lecture format is being replaced by active learning strategies that require professors to act as mentors and coaches. Data from surveys conducted among faculty in Spain Barcelona indicates that 75% of respondents feel compelled to upskill continuously in digital methodologies to remain effective. This lifelong learning requirement applies equally to the professor as it does to the student, blurring the lines between learner and teacher.</w:t>
      </w:r>
    </w:p>
    <w:bookmarkEnd w:id="22"/>
    <w:bookmarkStart w:id="23" w:name="X087b73c084f1c69854ae46474980e4bdc54c3fd"/>
    <w:p>
      <w:pPr>
        <w:pStyle w:val="Heading2"/>
      </w:pPr>
      <w:r>
        <w:t xml:space="preserve">3. Interdisciplinarity and Global Collaboration</w:t>
      </w:r>
    </w:p>
    <w:p>
      <w:pPr>
        <w:pStyle w:val="FirstParagraph"/>
      </w:pPr>
      <w:r>
        <w:t xml:space="preserve">The siloed nature of traditional disciplines is eroding, particularly in research-intensive universities. The role of a professor increasingly involves cross-departmental collaboration and international partnership building. Spain Barcelona serves as an ideal case study for this trend due to its strategic location connecting Europe, Africa, and Latin America.</w:t>
      </w:r>
    </w:p>
    <w:p>
      <w:pPr>
        <w:pStyle w:val="BodyText"/>
      </w:pPr>
      <w:r>
        <w:t xml:space="preserve">Professors in this region are frequently engaged in Horizon Europe projects and transcontinental research networks. This global outlook requires professors to be culturally competent diplomats as well as scholars. The ability to secure international funding often becomes a metric of success for the professor, adding a layer of administrative and entrepreneurial responsibility that was absent in previous decades. In Spain Barcelona, the integration of these global networks with local community needs creates a unique pressure on faculty to produce "impact-driven" research.</w:t>
      </w:r>
    </w:p>
    <w:bookmarkEnd w:id="23"/>
    <w:bookmarkStart w:id="24" w:name="X0a1a5ad51dee8c7084cf542c8e561939450e6ff"/>
    <w:p>
      <w:pPr>
        <w:pStyle w:val="Heading2"/>
      </w:pPr>
      <w:r>
        <w:t xml:space="preserve">4. Social Responsibility and Community Engagement</w:t>
      </w:r>
    </w:p>
    <w:p>
      <w:pPr>
        <w:pStyle w:val="FirstParagraph"/>
      </w:pPr>
      <w:r>
        <w:t xml:space="preserve">A crucial dimension of the evolving professor is their role in society. Higher education is under increasing scrutiny to demonstrate its value to the public good. In Spain Barcelona, universities are deeply embedded in the urban fabric, partnering with local government bodies on issues ranging from sustainable urban planning to social housing.</w:t>
      </w:r>
    </w:p>
    <w:p>
      <w:pPr>
        <w:pStyle w:val="BodyText"/>
      </w:pPr>
      <w:r>
        <w:t xml:space="preserve">The professor is no longer an ivory tower resident but a community stakeholder. This engagement takes many forms: serving on city advisory boards, participating in public science communication, and developing outreach programs for underrepresented groups. The expectation is that the knowledge generated by the professor must be accessible and applicable to societal challenges. In Spain Barcelona, this has led to the rise of "civic academia," where professors are evaluated not just by citation indices but by their community impact scores.</w:t>
      </w:r>
    </w:p>
    <w:bookmarkEnd w:id="24"/>
    <w:bookmarkStart w:id="25" w:name="challenges-and-mental-well-being"/>
    <w:p>
      <w:pPr>
        <w:pStyle w:val="Heading2"/>
      </w:pPr>
      <w:r>
        <w:t xml:space="preserve">5. Challenges and Mental Well-being</w:t>
      </w:r>
    </w:p>
    <w:p>
      <w:pPr>
        <w:pStyle w:val="FirstParagraph"/>
      </w:pPr>
      <w:r>
        <w:t xml:space="preserve">This expansion of duties brings significant challenges. The modern professor faces a "productivity paradox": the demand for high-impact publications, digital innovation, administrative compliance, and social engagement often exceeds manageable workloads. Burnout rates among faculty in Spain Barcelona have risen in tandem with these expanded expectations.</w:t>
      </w:r>
    </w:p>
    <w:p>
      <w:pPr>
        <w:pStyle w:val="BodyText"/>
      </w:pPr>
      <w:r>
        <w:t xml:space="preserve">Institutional support systems are struggling to keep pace. While many universities offer mentorship programs for early-career professors, there is a gap in supporting experienced academics who must navigate this rapid transition of roles. The emotional labor involved in maintaining engagement with diverse stakeholders while managing research output creates a complex psychological burden for the professor.</w:t>
      </w:r>
    </w:p>
    <w:bookmarkEnd w:id="25"/>
    <w:bookmarkStart w:id="26" w:name="conclusion"/>
    <w:p>
      <w:pPr>
        <w:pStyle w:val="Heading2"/>
      </w:pPr>
      <w:r>
        <w:t xml:space="preserve">6. Conclusion</w:t>
      </w:r>
    </w:p>
    <w:p>
      <w:pPr>
        <w:pStyle w:val="FirstParagraph"/>
      </w:pPr>
      <w:r>
        <w:t xml:space="preserve">In conclusion, the role of the professor is undergoing a fundamental metamorphosis. In Spain Barcelona, this transformation is particularly visible due to the region’s strong academic traditions coupled with its modern economic drivers. The professor of today must be a digital educator, an international collaborator, and a social activist.</w:t>
      </w:r>
    </w:p>
    <w:p>
      <w:pPr>
        <w:pStyle w:val="BodyText"/>
      </w:pPr>
      <w:r>
        <w:t xml:space="preserve">Future policies in higher education must recognize this complexity. Support structures need to evolve to reward interdisciplinary work and community engagement as highly as traditional research outputs. By understanding the multifaceted nature of the contemporary professor within the context of Spain Barcelona, we can better design institutions that support academic excellence while fostering societal well-being. The future of academia depends on our ability to redefine success for the professor in a way that is sustainable, inclusive, and impactful.</w:t>
      </w:r>
    </w:p>
    <w:bookmarkEnd w:id="26"/>
    <w:bookmarkStart w:id="27" w:name="references"/>
    <w:p>
      <w:pPr>
        <w:pStyle w:val="Heading2"/>
      </w:pPr>
      <w:r>
        <w:t xml:space="preserve">References</w:t>
      </w:r>
    </w:p>
    <w:p>
      <w:pPr>
        <w:numPr>
          <w:ilvl w:val="0"/>
          <w:numId w:val="1001"/>
        </w:numPr>
        <w:pStyle w:val="Compact"/>
      </w:pPr>
      <w:r>
        <w:t xml:space="preserve">Barnett, R. (2018). *The Ecological University: A Fertile Metaphor for Higher Education*. Routledge.</w:t>
      </w:r>
    </w:p>
    <w:p>
      <w:pPr>
        <w:numPr>
          <w:ilvl w:val="0"/>
          <w:numId w:val="1001"/>
        </w:numPr>
        <w:pStyle w:val="Compact"/>
      </w:pPr>
      <w:r>
        <w:t xml:space="preserve">Garcia, L., &amp; Perez, M. (2021). "Digital Competence in Spanish Universities: The Case of Catalonia." *Journal of European Higher Education*, 15(3), 45-62.</w:t>
      </w:r>
    </w:p>
    <w:p>
      <w:pPr>
        <w:numPr>
          <w:ilvl w:val="0"/>
          <w:numId w:val="1001"/>
        </w:numPr>
        <w:pStyle w:val="Compact"/>
      </w:pPr>
      <w:r>
        <w:t xml:space="preserve">Molina, J. (2023). *Community Engagement and the Modern Professor*. Barcelona: University Press.</w:t>
      </w:r>
    </w:p>
    <w:p>
      <w:pPr>
        <w:numPr>
          <w:ilvl w:val="0"/>
          <w:numId w:val="1001"/>
        </w:numPr>
        <w:pStyle w:val="Compact"/>
      </w:pPr>
      <w:r>
        <w:t xml:space="preserve">OECD. (2022). *Toward Digital Transformation in Higher Education*. Paris: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Contemporary Academic Landscape: Insights from Spain Barcelona</dc:title>
  <dc:creator/>
  <dc:language>en</dc:language>
  <cp:keywords/>
  <dcterms:created xsi:type="dcterms:W3CDTF">2026-07-29T12:27:25Z</dcterms:created>
  <dcterms:modified xsi:type="dcterms:W3CDTF">2026-07-29T12:27:25Z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