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Spain</w:t>
      </w:r>
      <w:r>
        <w:t xml:space="preserve"> </w:t>
      </w:r>
      <w:r>
        <w:t xml:space="preserve">Valencia: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a1e60a24721cc3727eed5c6f09f23f163be5b86"/>
    <w:p>
      <w:pPr>
        <w:pStyle w:val="Heading1"/>
      </w:pPr>
      <w:r>
        <w:t xml:space="preserve">The Evolving Role of the Professor in Spain Valencia: Bridging Tradition and Innovation in Higher Education</w:t>
      </w:r>
    </w:p>
    <w:p>
      <w:pPr>
        <w:pStyle w:val="FirstParagraph"/>
      </w:pPr>
      <w:r>
        <w:br/>
      </w:r>
      <w:r>
        <w:br/>
      </w:r>
      <w:r>
        <w:br/>
      </w:r>
    </w:p>
    <w:bookmarkStart w:id="20" w:name="abstract"/>
    <w:p>
      <w:pPr>
        <w:pStyle w:val="Heading3"/>
      </w:pPr>
      <w:r>
        <w:t xml:space="preserve">Abstract:</w:t>
      </w:r>
    </w:p>
    <w:bookmarkEnd w:id="20"/>
    <w:p>
      <w:pPr>
        <w:pStyle w:val="FirstParagraph"/>
      </w:pPr>
      <w:r>
        <w:t xml:space="preserve">This conference paper explores the multifaceted role of a professor within the dynamic academic landscape of Spain Valencia. As higher education institutions across Europe undergo significant transformation driven by digitalization, internationalization, and interdisciplinary collaboration, understanding the specific context of Valencia is crucial. This study examines how a modern professor in this vibrant Mediterranean region adapts to changing pedagogical demands while preserving historical academic rigor. By analyzing curriculum development strategies, research outputs focused on local sustainability challenges, and community engagement initiatives unique to Spain Valencia's cultural ecosystem, we highlight the critical impact faculty members have on regional development.</w:t>
      </w:r>
    </w:p>
    <w:p>
      <w:pPr>
        <w:pStyle w:val="BodyText"/>
      </w:pPr>
      <w:r>
        <w:t xml:space="preserve">The findings suggest that a professor in Spain Valencia must function not only as an educator but also as a cultural ambassador and technological innovator. Through case studies involving major institutions in the region, such as the University of Valencia and polytechnic universities, this paper demonstrates how teaching methodologies are being revised to incorporate hybrid learning models. Furthermore, it addresses the increasing pressure on a professor to secure competitive research funding while maintaining high-quality mentorship for students aiming for global mobility. The paper concludes with policy recommendations designed to support faculty members in navigating these complexities effectively.</w:t>
      </w:r>
    </w:p>
    <w:p>
      <w:pPr>
        <w:pStyle w:val="BodyText"/>
      </w:pPr>
      <w:r>
        <w:rPr>
          <w:bCs/>
          <w:b/>
        </w:rPr>
        <w:t xml:space="preserve">Juan Carlos Martínez</w:t>
      </w:r>
      <w:r>
        <w:br/>
      </w:r>
      <w:r>
        <w:t xml:space="preserve">Department of Educational Sciences</w:t>
      </w:r>
      <w:r>
        <w:br/>
      </w:r>
      <w:r>
        <w:t xml:space="preserve">University of Valencia, Spain Valencia</w:t>
      </w:r>
      <w:r>
        <w:br/>
      </w:r>
      <w:r>
        <w:rPr>
          <w:iCs/>
          <w:i/>
        </w:rPr>
        <w:t xml:space="preserve">Email: jcmartinez@uv.es</w:t>
      </w:r>
    </w:p>
    <w:p>
      <w:pPr>
        <w:pStyle w:val="BodyText"/>
      </w:pPr>
      <w:r>
        <w:br/>
      </w:r>
      <w:r>
        <w:br/>
      </w:r>
      <w:r>
        <w:br/>
      </w:r>
    </w:p>
    <w:bookmarkStart w:id="21" w:name="i.-introduction"/>
    <w:p>
      <w:pPr>
        <w:pStyle w:val="Heading2"/>
      </w:pPr>
      <w:r>
        <w:t xml:space="preserve">I. Introduction</w:t>
      </w:r>
    </w:p>
    <w:p>
      <w:pPr>
        <w:pStyle w:val="FirstParagraph"/>
      </w:pPr>
      <w:r>
        <w:t xml:space="preserve">The academic environment in Europe is currently experiencing a paradigm shift, characterized by the rapid integration of technology and an intensified focus on employability skills. Within this broader continental context, Spain Valencia stands out as a unique hub of academic excellence and cultural richness situated on the eastern coast of the Iberian Peninsula. For a professor operating in this specific locale, the responsibilities extend far beyond traditional lecture delivery. The region's distinct identity—blending deep historical roots with cutting-edge advancements in architecture, renewable energy research, and digital arts—creates a fertile ground for innovative educational practices.</w:t>
      </w:r>
    </w:p>
    <w:p>
      <w:pPr>
        <w:pStyle w:val="BodyText"/>
      </w:pPr>
      <w:r>
        <w:t xml:space="preserve">This paper aims to dissect the contemporary role of a professor within the Spanish University System, specifically focusing on its manifestation in Spain Valencia. It argues that the modern professor is an indispensable agent of social and economic change. By examining three primary dimensions—pedagogical innovation, research localization, and community integration—we provide a comprehensive overview of what it means to serve as a faculty member in this thriving region.</w:t>
      </w:r>
    </w:p>
    <w:bookmarkEnd w:id="21"/>
    <w:bookmarkStart w:id="22" w:name="X3b47e0d63e218b9b530475d3bd2cb9f0a376127"/>
    <w:p>
      <w:pPr>
        <w:pStyle w:val="Heading2"/>
      </w:pPr>
      <w:r>
        <w:t xml:space="preserve">II. Pedagogical Innovation in the Spanish Context</w:t>
      </w:r>
    </w:p>
    <w:p>
      <w:pPr>
        <w:pStyle w:val="FirstParagraph"/>
      </w:pPr>
      <w:r>
        <w:t xml:space="preserve">In recent years, universities across Spain have adopted the European Credit Transfer and Accumulation System (ECTS) more rigorously, shifting focus toward student-centered learning. In Spain Valencia, a professor is increasingly tasked with curating interactive learning experiences that leverage local resources. For instance, architecture professors utilize the city’s futuristic skyline as an outdoor classroom while literature faculty might employ historical archives located in the heart of Valencia's old town.</w:t>
      </w:r>
    </w:p>
    <w:p>
      <w:pPr>
        <w:pStyle w:val="BodyText"/>
      </w:pPr>
      <w:r>
        <w:t xml:space="preserve">The adoption of digital tools has also accelerated post-pandemic. A modern professor must be proficient in virtual collaboration platforms and learning management systems tailored to diverse learning styles. However, this technological integration does not replace human interaction; rather, it enhances it by allowing faculty members in Spain Valencia to connect with peers globally while maintaining intimate ties with their local student body.</w:t>
      </w:r>
    </w:p>
    <w:bookmarkEnd w:id="22"/>
    <w:bookmarkStart w:id="23" w:name="iii.-research-and-local-sustainability"/>
    <w:p>
      <w:pPr>
        <w:pStyle w:val="Heading2"/>
      </w:pPr>
      <w:r>
        <w:t xml:space="preserve">III. Research and Local Sustainability</w:t>
      </w:r>
    </w:p>
    <w:p>
      <w:pPr>
        <w:pStyle w:val="FirstParagraph"/>
      </w:pPr>
      <w:r>
        <w:t xml:space="preserve">A professor’s role is heavily defined by their contribution to knowledge creation through research. In Spain Valencia, there is a pronounced emphasis on sustainability due to the region's vulnerability to climate change impacts such as water scarcity and extreme heat events. Consequently, a growing number of professors are directing their research efforts toward sustainable agriculture, coastal management, and green urban planning.</w:t>
      </w:r>
    </w:p>
    <w:p>
      <w:pPr>
        <w:pStyle w:val="BodyText"/>
      </w:pPr>
      <w:r>
        <w:t xml:space="preserve">This localized focus allows faculty members to attract international grants and collaborate with local industries. For example, engineering professors in Valencia frequently partner with regional energy companies to develop smart grid solutions that benefit both the academic community and the broader public sector. Such collaborations underscore the importance of a professor acting as a bridge between theoretical knowledge and practical application.</w:t>
      </w:r>
    </w:p>
    <w:bookmarkEnd w:id="23"/>
    <w:bookmarkStart w:id="24" w:name="X5cc9a608ebc498cbf7010491cd67472f8bc8406"/>
    <w:p>
      <w:pPr>
        <w:pStyle w:val="Heading2"/>
      </w:pPr>
      <w:r>
        <w:t xml:space="preserve">IV. Community Engagement and Cultural Heritage</w:t>
      </w:r>
    </w:p>
    <w:p>
      <w:pPr>
        <w:pStyle w:val="FirstParagraph"/>
      </w:pPr>
      <w:r>
        <w:t xml:space="preserve">One of the most distinctive aspects of being a professor in Spain Valencia is the deep connection to local culture, including traditions such as La Tomatina, Fallas, and Valencian cuisine. Faculty members are often expected to engage with these cultural elements not merely as subjects of study but as frameworks for teaching critical thinking and social cohesion.</w:t>
      </w:r>
    </w:p>
    <w:p>
      <w:pPr>
        <w:pStyle w:val="BodyText"/>
      </w:pPr>
      <w:r>
        <w:t xml:space="preserve">Universities in the region frequently organize open forums where a professor can discuss societal issues affecting Valencia directly with citizens. This form of civic engagement enriches the educational experience by grounding academic theories in real-world scenarios familiar to students. It also fosters goodwill between the university and its surrounding neighborhoods, reinforcing the institution's role as a community pillar.</w:t>
      </w:r>
    </w:p>
    <w:bookmarkEnd w:id="24"/>
    <w:bookmarkStart w:id="25" w:name="v.-challenges-and-future-directions"/>
    <w:p>
      <w:pPr>
        <w:pStyle w:val="Heading2"/>
      </w:pPr>
      <w:r>
        <w:t xml:space="preserve">V. Challenges and Future Directions</w:t>
      </w:r>
    </w:p>
    <w:p>
      <w:pPr>
        <w:pStyle w:val="FirstParagraph"/>
      </w:pPr>
      <w:r>
        <w:t xml:space="preserve">Despite these advancements, challenges remain. A professor in Spain Valencia often faces bureaucratic hurdles related to administrative reporting requirements which can detract from time spent on teaching or research. Additionally, securing permanent positions remains competitive, leading many young academics to rely on temporary contracts.</w:t>
      </w:r>
    </w:p>
    <w:p>
      <w:pPr>
        <w:pStyle w:val="BodyText"/>
      </w:pPr>
      <w:r>
        <w:t xml:space="preserve">To address these issues, this paper recommends implementing targeted support programs for early-career faculty members and simplifying administrative processes. Furthermore, enhancing international mobility opportunities will allow a professor in Spain Valencia to bring fresh perspectives back into the classroom while promoting the region globally.</w:t>
      </w:r>
    </w:p>
    <w:bookmarkEnd w:id="25"/>
    <w:bookmarkStart w:id="27" w:name="vi.-conclusion"/>
    <w:p>
      <w:pPr>
        <w:pStyle w:val="Heading2"/>
      </w:pPr>
      <w:r>
        <w:t xml:space="preserve">VI. Conclusion</w:t>
      </w:r>
    </w:p>
    <w:p>
      <w:pPr>
        <w:pStyle w:val="FirstParagraph"/>
      </w:pPr>
      <w:r>
        <w:t xml:space="preserve">In conclusion, the role of a professor in Spain Valencia is evolving rapidly to meet new global and local demands. By embracing technological advancements, focusing on sustainability-driven research, and engaging actively with their communities, faculty members play a pivotal role in shaping the future of education in this vibrant region. As Spain Valencia continues to grow as an academic center worldwide, supporting the professional development of its professors will be essential for maintaining excellence and innovation.</w:t>
      </w:r>
    </w:p>
    <w:bookmarkStart w:id="26" w:name="references"/>
    <w:p>
      <w:pPr>
        <w:pStyle w:val="Heading3"/>
      </w:pPr>
      <w:r>
        <w:t xml:space="preserve">References:</w:t>
      </w:r>
    </w:p>
    <w:p>
      <w:pPr>
        <w:pStyle w:val="FirstParagraph"/>
      </w:pPr>
      <w:r>
        <w:br/>
      </w:r>
    </w:p>
    <w:p>
      <w:pPr>
        <w:numPr>
          <w:ilvl w:val="0"/>
          <w:numId w:val="1001"/>
        </w:numPr>
        <w:pStyle w:val="Compact"/>
      </w:pPr>
      <w:r>
        <w:t xml:space="preserve">[1] European University Association. (2022).</w:t>
      </w:r>
      <w:r>
        <w:t xml:space="preserve"> </w:t>
      </w:r>
      <w:r>
        <w:rPr>
          <w:iCs/>
          <w:i/>
        </w:rPr>
        <w:t xml:space="preserve">The Role of Higher Education in Sustainable Development.</w:t>
      </w:r>
    </w:p>
    <w:p>
      <w:pPr>
        <w:numPr>
          <w:ilvl w:val="0"/>
          <w:numId w:val="1001"/>
        </w:numPr>
        <w:pStyle w:val="Compact"/>
      </w:pPr>
      <w:r>
        <w:t xml:space="preserve">[2] Ministry of Universities, Government of Spain. (2019).</w:t>
      </w:r>
      <w:r>
        <w:t xml:space="preserve"> </w:t>
      </w:r>
      <w:r>
        <w:rPr>
          <w:iCs/>
          <w:i/>
        </w:rPr>
        <w:t xml:space="preserve">Strategic Plan for Research and Innovation.</w:t>
      </w:r>
    </w:p>
    <w:p>
      <w:pPr>
        <w:numPr>
          <w:ilvl w:val="0"/>
          <w:numId w:val="1001"/>
        </w:numPr>
        <w:pStyle w:val="Compact"/>
      </w:pPr>
      <w:r>
        <w:t xml:space="preserve">[3] Local Studies on Valencian Cultural Heritage and Education Policy. (2021).</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Spain Valencia: Bridging Tradition and Innovation</dc:title>
  <dc:creator/>
  <dc:language>en</dc:language>
  <cp:keywords/>
  <dcterms:created xsi:type="dcterms:W3CDTF">2026-07-29T09:54:40Z</dcterms:created>
  <dcterms:modified xsi:type="dcterms:W3CDTF">2026-07-29T09:54:40Z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