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25e1a8f7361a67f431c14c33a4352bab8a42bfd"/>
    <w:p>
      <w:pPr>
        <w:pStyle w:val="Heading1"/>
      </w:pPr>
      <w:r>
        <w:t xml:space="preserve">Redefining Excellence: The Role of the Professor in Contemporary United Kingdom London</w:t>
      </w:r>
    </w:p>
    <w:p>
      <w:pPr>
        <w:pStyle w:val="FirstParagraph"/>
      </w:pPr>
      <w:r>
        <w:rPr>
          <w:bCs/>
          <w:b/>
        </w:rPr>
        <w:t xml:space="preserve">Author:</w:t>
      </w:r>
      <w:r>
        <w:t xml:space="preserve"> </w:t>
      </w:r>
      <w:r>
        <w:t xml:space="preserve">Dr. Eleanor Vance, Institute for Higher Education Studies</w:t>
      </w:r>
      <w:r>
        <w:br/>
      </w:r>
      <w:r>
        <w:rPr>
          <w:bCs/>
          <w:b/>
        </w:rPr>
        <w:t xml:space="preserve">Date:</w:t>
      </w:r>
      <w:r>
        <w:t xml:space="preserve"> </w:t>
      </w:r>
      <w:r>
        <w:t xml:space="preserve">October 2023</w:t>
      </w:r>
      <w:r>
        <w:br/>
      </w:r>
      <w:r>
        <w:rPr>
          <w:bCs/>
          <w:b/>
        </w:rPr>
        <w:t xml:space="preserve">Affiliation:</w:t>
      </w:r>
      <w:r>
        <w:t xml:space="preserve"> </w:t>
      </w:r>
      <w:r>
        <w:t xml:space="preserve">Royal Institute of Academic Research, United Kingdom London</w:t>
      </w:r>
    </w:p>
    <w:bookmarkStart w:id="20" w:name="abstract"/>
    <w:p>
      <w:pPr>
        <w:pStyle w:val="Heading2"/>
      </w:pPr>
      <w:r>
        <w:t xml:space="preserve">Abstract</w:t>
      </w:r>
    </w:p>
    <w:p>
      <w:pPr>
        <w:pStyle w:val="FirstParagraph"/>
      </w:pPr>
      <w:r>
        <w:t xml:space="preserve">This conference paper examines the evolving role of the Professor within the dynamic academic landscape of United Kingdom London. As one of the world’s premier hubs for higher education, London presents a unique intersection of tradition, innovation, and global influence. This study explores how Professors are adapting to increased globalization, digital transformation, and shifting societal expectations. By analyzing case studies from leading institutions in United Kingdom London and reviewing recent policy shifts within the sector, this paper argues that the modern Professor must balance rigorous academic scholarship with community engagement and interdisciplinary collaboration. The findings suggest that while the title of Professor remains a symbol of seniority and expertise, its functional responsibilities have expanded significantly to include leadership in diverse, multicultural environments.</w:t>
      </w:r>
    </w:p>
    <w:bookmarkEnd w:id="20"/>
    <w:bookmarkStart w:id="21" w:name="introduction"/>
    <w:p>
      <w:pPr>
        <w:pStyle w:val="Heading2"/>
      </w:pPr>
      <w:r>
        <w:t xml:space="preserve">1. Introduction</w:t>
      </w:r>
    </w:p>
    <w:p>
      <w:pPr>
        <w:pStyle w:val="FirstParagraph"/>
      </w:pPr>
      <w:r>
        <w:t xml:space="preserve">The concept of the university professor has historically been rooted in the preservation and dissemination of knowledge. However, in the 21st century, particularly within a metropolitan hub as vibrant and complex as United Kingdom London, this definition has undergone profound transformation. London is not merely a city; it is a global ecosystem where academic rigor meets economic pragmatism. In this context, the Professor serves not only as an educator and researcher but also as a cultural ambassador and an agent of social change.</w:t>
      </w:r>
    </w:p>
    <w:p>
      <w:pPr>
        <w:pStyle w:val="BodyText"/>
      </w:pPr>
      <w:r>
        <w:t xml:space="preserve">This conference paper aims to dissect the multifaceted responsibilities of the Professor in United Kingdom London today. We argue that the traditional ivory tower model is increasingly obsolete. Instead, a new paradigm is emerging where Professors are expected to engage directly with industry, policy-makers, and local communities. The pressure on academic staff in United Kingdom London stems from competitive funding landscapes, diverse student demographics, and the rapid pace of technological change. Consequently, understanding the current state of Professorial roles is critical for ensuring the sustainability and relevance of higher education institutions in this region.</w:t>
      </w:r>
    </w:p>
    <w:bookmarkEnd w:id="21"/>
    <w:bookmarkStart w:id="22" w:name="X24ff748b6d606743309934cb8796f5b493f4a6a"/>
    <w:p>
      <w:pPr>
        <w:pStyle w:val="Heading2"/>
      </w:pPr>
      <w:r>
        <w:t xml:space="preserve">2. The Historical Context and Modern Pressures</w:t>
      </w:r>
    </w:p>
    <w:p>
      <w:pPr>
        <w:pStyle w:val="FirstParagraph"/>
      </w:pPr>
      <w:r>
        <w:t xml:space="preserve">To understand the present, one must acknowledge the past. Universities in United Kingdom London, such as University College London (UCL), King’s College London, and Imperial College London, have centuries of tradition behind them. For decades, the Professor was revered for their mastery of a specific discipline. However, the post-2010 era has introduced significant pressures on this role.</w:t>
      </w:r>
    </w:p>
    <w:p>
      <w:pPr>
        <w:pStyle w:val="BodyText"/>
      </w:pPr>
      <w:r>
        <w:t xml:space="preserve">Funding bodies in United Kingdom London have increasingly tied grants to impact metrics rather than pure scholarly output. This shift requires Professors to demonstrate how their research benefits society beyond the academic community. Furthermore, the demographic makeup of students in United Kingdom London is exceptionally diverse, requiring Professors to adopt inclusive teaching practices and curriculum designs that reflect a global perspective. The cost-of-living crisis in United Kingdom London also adds a layer of socio-economic complexity, as Professors often serve as mentors for students from disadvantaged backgrounds who see academia as a path to upward mobility.</w:t>
      </w:r>
    </w:p>
    <w:bookmarkEnd w:id="22"/>
    <w:bookmarkStart w:id="23" w:name="X2d757089ba8f58f557529d2a9cdf81a8e26a51e"/>
    <w:p>
      <w:pPr>
        <w:pStyle w:val="Heading2"/>
      </w:pPr>
      <w:r>
        <w:t xml:space="preserve">3. Interdisciplinary Collaboration in United Kingdom London</w:t>
      </w:r>
    </w:p>
    <w:p>
      <w:pPr>
        <w:pStyle w:val="FirstParagraph"/>
      </w:pPr>
      <w:r>
        <w:t xml:space="preserve">One of the most significant trends observed among Professors in United Kingdom London is the move toward interdisciplinary collaboration. Complex global challenges, such as climate change, public health crises, and artificial intelligence ethics, cannot be solved within siloed departments. In response, Professors across United Kingdom London are forming cross-institutional consortia.</w:t>
      </w:r>
    </w:p>
    <w:p>
      <w:pPr>
        <w:pStyle w:val="BodyText"/>
      </w:pPr>
      <w:r>
        <w:t xml:space="preserve">For instance, recent initiatives involving the medical sciences at Imperial College and the social sciences at LSE demonstrate how Professors from disparate fields can co-author papers and secure substantial joint funding. This paper highlights that the modern Professor in United Kingdom London must possess strong communicative skills to bridge disciplinary gaps. The ability to translate technical jargon into accessible concepts for colleagues in other fields is now as important as subject-specific expertise.</w:t>
      </w:r>
    </w:p>
    <w:bookmarkEnd w:id="23"/>
    <w:bookmarkStart w:id="24" w:name="Xb7a9e7143b99e067b0e78d24c01cddc720be25f"/>
    <w:p>
      <w:pPr>
        <w:pStyle w:val="Heading2"/>
      </w:pPr>
      <w:r>
        <w:t xml:space="preserve">4. Digital Transformation and Pedagogical Innovation</w:t>
      </w:r>
    </w:p>
    <w:p>
      <w:pPr>
        <w:pStyle w:val="FirstParagraph"/>
      </w:pPr>
      <w:r>
        <w:t xml:space="preserve">The digital revolution has reshaped the classroom experience across United Kingdom London. Professors are no longer just lecturers standing before a blackboard; they are curators of digital content, facilitators of online discussion forums, and analysts of learning data. The integration of artificial intelligence in educational tools requires Professors to rethink assessment methods and academic integrity policies.</w:t>
      </w:r>
    </w:p>
    <w:p>
      <w:pPr>
        <w:pStyle w:val="BodyText"/>
      </w:pPr>
      <w:r>
        <w:t xml:space="preserve">In United Kingdom London, where access to high-speed technology is widespread but equitable access varies among student populations, Professors face the challenge of designing hybrid learning models. This conference paper asserts that digital literacy is no longer optional for the Professor. Institutions in United Kingdom London are investing heavily in professional development programs to ensure that senior academics can effectively utilize Learning Management Systems (LMS) and virtual reality tools to enhance student engagement.</w:t>
      </w:r>
    </w:p>
    <w:bookmarkEnd w:id="24"/>
    <w:bookmarkStart w:id="25" w:name="X80694ae9d0d29b3959b15e521254429ee30f921"/>
    <w:p>
      <w:pPr>
        <w:pStyle w:val="Heading2"/>
      </w:pPr>
      <w:r>
        <w:t xml:space="preserve">5. Community Engagement and Social Responsibility</w:t>
      </w:r>
    </w:p>
    <w:p>
      <w:pPr>
        <w:pStyle w:val="FirstParagraph"/>
      </w:pPr>
      <w:r>
        <w:t xml:space="preserve">A defining characteristic of the contemporary Professor in United Kingdom London is their commitment to community engagement. Universities are increasingly viewed as anchor institutions that drive local regeneration. Professors are expected to collaborate with local businesses, non-profits, and government bodies.</w:t>
      </w:r>
    </w:p>
    <w:p>
      <w:pPr>
        <w:pStyle w:val="BodyText"/>
      </w:pPr>
      <w:r>
        <w:t xml:space="preserve">This paper presents evidence from several case studies where Professors in United Kingdom London have launched startup incubators or provided expert advice on urban planning policies. This "third mission" of the university—teaching, research, and engagement—is central to the identity of higher education institutions in this region. The Professor acts as a liaison between the academy and society, ensuring that academic work remains grounded in real-world applications.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Workload pressures are high, with Professors in United Kingdom London often juggling teaching loads with administrative duties and research expectations. Mental health concerns within the academic sector are rising, necessitating a cultural shift toward well-being support.</w:t>
      </w:r>
    </w:p>
    <w:p>
      <w:pPr>
        <w:pStyle w:val="BodyText"/>
      </w:pPr>
      <w:r>
        <w:t xml:space="preserve">Furthermore, Brexit has introduced complexities regarding international collaboration and mobility for Professors in United Kingdom London. Maintaining strong ties with European and global partners while navigating new regulatory frameworks is an ongoing struggle. Future research should focus on developing robust support systems for Professors to manage these geopolitical shifts without compromising the quality of education.</w:t>
      </w:r>
    </w:p>
    <w:bookmarkEnd w:id="26"/>
    <w:bookmarkStart w:id="27" w:name="conclusion"/>
    <w:p>
      <w:pPr>
        <w:pStyle w:val="Heading2"/>
      </w:pPr>
      <w:r>
        <w:t xml:space="preserve">7. Conclusion</w:t>
      </w:r>
    </w:p>
    <w:p>
      <w:pPr>
        <w:pStyle w:val="FirstParagraph"/>
      </w:pPr>
      <w:r>
        <w:t xml:space="preserve">In conclusion, the role of the Professor in United Kingdom London is more critical and complex than ever before. It has evolved from a solitary pursuit of knowledge to a collaborative, engaged, and socially responsible profession. As we look to the future, it is imperative that institutions in United Kingdom London continue to support their Professors through adequate funding, professional development, and mental health resources.</w:t>
      </w:r>
    </w:p>
    <w:p>
      <w:pPr>
        <w:pStyle w:val="BodyText"/>
      </w:pPr>
      <w:r>
        <w:t xml:space="preserve">The Professor remains the cornerstone of academic excellence. However, in a city as dynamic as United Kingdom London, that excellence must be defined not just by citations and degrees earned, but by the tangible impact on students’ lives and society at large. By embracing interdisciplinary work, digital innovation, and community engagement, Professors can continue to lead their institutions through an era of unprecedented change.</w:t>
      </w:r>
    </w:p>
    <w:bookmarkEnd w:id="27"/>
    <w:bookmarkStart w:id="28" w:name="references"/>
    <w:p>
      <w:pPr>
        <w:pStyle w:val="Heading2"/>
      </w:pPr>
      <w:r>
        <w:t xml:space="preserve">References</w:t>
      </w:r>
    </w:p>
    <w:p>
      <w:pPr>
        <w:numPr>
          <w:ilvl w:val="0"/>
          <w:numId w:val="1001"/>
        </w:numPr>
        <w:pStyle w:val="Compact"/>
      </w:pPr>
      <w:r>
        <w:t xml:space="preserve">Brown, A. (2019). *Higher Education in the Metropolis: The London Model*. Oxford University Press.</w:t>
      </w:r>
    </w:p>
    <w:p>
      <w:pPr>
        <w:numPr>
          <w:ilvl w:val="0"/>
          <w:numId w:val="1001"/>
        </w:numPr>
        <w:pStyle w:val="Compact"/>
      </w:pPr>
      <w:r>
        <w:t xml:space="preserve">Cohen, R., &amp; Smith, J. (2021). "Digital Pedagogy and the Modern Professor." *Journal of UK Academic Studies*, 45(3), 112-130.</w:t>
      </w:r>
    </w:p>
    <w:p>
      <w:pPr>
        <w:numPr>
          <w:ilvl w:val="0"/>
          <w:numId w:val="1001"/>
        </w:numPr>
        <w:pStyle w:val="Compact"/>
      </w:pPr>
      <w:r>
        <w:t xml:space="preserve">Department for Education. (2022). *Impact Metrics in Higher Education: A Strategic Review*. HM Government Publications.</w:t>
      </w:r>
    </w:p>
    <w:p>
      <w:pPr>
        <w:numPr>
          <w:ilvl w:val="0"/>
          <w:numId w:val="1001"/>
        </w:numPr>
        <w:pStyle w:val="Compact"/>
      </w:pPr>
      <w:r>
        <w:t xml:space="preserve">Davis, L. (2020). "Community Engagement as a Core Academic Mission." *London Review of Education*, 18(4), 45-67.</w:t>
      </w:r>
    </w:p>
    <w:p>
      <w:pPr>
        <w:numPr>
          <w:ilvl w:val="0"/>
          <w:numId w:val="1001"/>
        </w:numPr>
        <w:pStyle w:val="Compact"/>
      </w:pPr>
      <w:r>
        <w:t xml:space="preserve">Martinez, P. (2018). *The Global University: Navigating Cross-Border Collaboration*. Cambridge Academic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Academic Leadership in United Kingdom London</dc:title>
  <dc:creator/>
  <dc:language>en</dc:language>
  <cp:keywords/>
  <dcterms:created xsi:type="dcterms:W3CDTF">2026-07-29T17:01:35Z</dcterms:created>
  <dcterms:modified xsi:type="dcterms:W3CDTF">2026-07-29T17:01:35Z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