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Complex</w:t>
      </w:r>
      <w:r>
        <w:t xml:space="preserve"> </w:t>
      </w:r>
      <w:r>
        <w:t xml:space="preserve">Humanitarian</w:t>
      </w:r>
      <w:r>
        <w:t xml:space="preserve"> </w:t>
      </w:r>
      <w:r>
        <w:t xml:space="preserve">and</w:t>
      </w:r>
      <w:r>
        <w:t xml:space="preserve"> </w:t>
      </w:r>
      <w:r>
        <w:t xml:space="preserve">Development</w:t>
      </w:r>
      <w:r>
        <w:t xml:space="preserve"> </w:t>
      </w:r>
      <w:r>
        <w:t xml:space="preserve">Contexts:</w:t>
      </w:r>
      <w:r>
        <w:t xml:space="preserve"> </w:t>
      </w:r>
      <w:r>
        <w:t xml:space="preserve">A</w:t>
      </w:r>
      <w:r>
        <w:t xml:space="preserve"> </w:t>
      </w:r>
      <w:r>
        <w:t xml:space="preserve">Case</w:t>
      </w:r>
      <w:r>
        <w:t xml:space="preserve"> </w:t>
      </w:r>
      <w:r>
        <w:t xml:space="preserve">Study</w:t>
      </w:r>
      <w:r>
        <w:t xml:space="preserve"> </w:t>
      </w:r>
      <w:r>
        <w:t xml:space="preserve">Framework</w:t>
      </w:r>
      <w:r>
        <w:t xml:space="preserve"> </w:t>
      </w:r>
      <w:r>
        <w:t xml:space="preserve">for</w:t>
      </w:r>
      <w:r>
        <w:t xml:space="preserve"> </w:t>
      </w:r>
      <w:r>
        <w:t xml:space="preserve">Afghanistan</w:t>
      </w:r>
      <w:r>
        <w:t xml:space="preserve"> </w:t>
      </w:r>
      <w:r>
        <w:t xml:space="preserve">Kabul</w:t>
      </w:r>
    </w:p>
    <w:bookmarkStart w:id="33" w:name="X6820eca8e71806ca042b877e5a052177b1feccc"/>
    <w:p>
      <w:pPr>
        <w:pStyle w:val="Heading1"/>
      </w:pPr>
      <w:r>
        <w:t xml:space="preserve">The Strategic Role of the Project Manager in Complex Humanitarian and Development Contexts:</w:t>
      </w:r>
      <w:r>
        <w:br/>
      </w:r>
      <w:r>
        <w:t xml:space="preserve">A Case Study Framework for Afghanistan Kabul</w:t>
      </w:r>
    </w:p>
    <w:p>
      <w:pPr>
        <w:pStyle w:val="FirstParagraph"/>
      </w:pPr>
      <w:r>
        <w:rPr>
          <w:bCs/>
          <w:b/>
        </w:rPr>
        <w:t xml:space="preserve">Author:</w:t>
      </w:r>
      <w:r>
        <w:br/>
      </w:r>
      <w:r>
        <w:t xml:space="preserve">[Your Name/Organization]</w:t>
      </w:r>
      <w:r>
        <w:br/>
      </w:r>
      <w:r>
        <w:t xml:space="preserve">[Date: October 2023]</w:t>
      </w:r>
    </w:p>
    <w:bookmarkStart w:id="20" w:name="abstract"/>
    <w:p>
      <w:pPr>
        <w:pStyle w:val="Heading3"/>
      </w:pPr>
      <w:r>
        <w:t xml:space="preserve">Abstract</w:t>
      </w:r>
    </w:p>
    <w:p>
      <w:pPr>
        <w:pStyle w:val="FirstParagraph"/>
      </w:pPr>
      <w:r>
        <w:t xml:space="preserve">This paper examines the evolving and critical role of the Project Manager within high-stakes humanitarian and development operations, specifically focusing on the volatile operational environment of Afghanistan Kabul. As international engagement shifts from large-scale infrastructure reconstruction to localized service delivery and emergency aid, the competency profile required for a Project Manager has fundamentally changed. This document analyzes the unique challenges faced by Project Managers in Afghanistan Kabul, including security constraints, cultural nuances, bureaucratic fragmentation, and supply chain disruptions. It proposes a framework for effective leadership that balances strict compliance with adaptive management strategies essential for survival and success in this region. The findings suggest that successful project outcomes in Kabul are less about technical engineering precision and more about socio-political navigation and risk mitigation.</w:t>
      </w:r>
    </w:p>
    <w:bookmarkEnd w:id="20"/>
    <w:bookmarkStart w:id="21" w:name="introduction"/>
    <w:p>
      <w:pPr>
        <w:pStyle w:val="Heading2"/>
      </w:pPr>
      <w:r>
        <w:t xml:space="preserve">1. Introduction</w:t>
      </w:r>
    </w:p>
    <w:p>
      <w:pPr>
        <w:pStyle w:val="FirstParagraph"/>
      </w:pPr>
      <w:r>
        <w:t xml:space="preserve">The operational landscape of development work has undergone a paradigm shift over the past decade, nowhere more evident than in Afghanistan Kabul. Following significant geopolitical shifts, the mechanisms for delivering aid, infrastructure support, and capacity building have become increasingly complex. For international non-governmental organizations (INGOs), United Nations agencies, and local non-profit entities operating in Afghanistan Kabul, the Project Manager is no longer merely an administrative coordinator but a central strategic figure responsible for navigating an environment defined by uncertainty.</w:t>
      </w:r>
    </w:p>
    <w:p>
      <w:pPr>
        <w:pStyle w:val="BodyText"/>
      </w:pPr>
      <w:r>
        <w:t xml:space="preserve">The role of the Project Manager has expanded to encompass duties that were previously reserved for security officers and liaison coordinators. In Afghanistan Kabul, where access to resources is restricted and political dynamics shift rapidly, the ability of a Project Manager to maintain operational continuity is paramount. This paper argues that the efficacy of any project in this region is directly correlated with the Project Manager’s ability to integrate rigorous technical project management methodologies with profound contextual intelligence.</w:t>
      </w:r>
    </w:p>
    <w:bookmarkEnd w:id="21"/>
    <w:bookmarkStart w:id="24" w:name="X313bccb3dcf5a223e4a70010cca452cb34e9ea5"/>
    <w:p>
      <w:pPr>
        <w:pStyle w:val="Heading2"/>
      </w:pPr>
      <w:r>
        <w:t xml:space="preserve">2. The Unique Operational Context of Afghanistan Kabul</w:t>
      </w:r>
    </w:p>
    <w:p>
      <w:pPr>
        <w:pStyle w:val="FirstParagraph"/>
      </w:pPr>
      <w:r>
        <w:t xml:space="preserve">To understand the demands placed on a Project Manager, one must first appreciate the specific environmental factors characterizing Afghanistan Kabul. Unlike stable development contexts, projects in Afghanistan Kabul operate under a "fragile state" paradigm mixed with active humanitarian crisis management.</w:t>
      </w:r>
    </w:p>
    <w:bookmarkStart w:id="22" w:name="security-and-access-constraints"/>
    <w:p>
      <w:pPr>
        <w:pStyle w:val="Heading3"/>
      </w:pPr>
      <w:r>
        <w:t xml:space="preserve">2.1 Security and Access Constraints</w:t>
      </w:r>
    </w:p>
    <w:p>
      <w:pPr>
        <w:pStyle w:val="FirstParagraph"/>
      </w:pPr>
      <w:r>
        <w:t xml:space="preserve">The most defining characteristic of operating in Afghanistan Kabul is the security environment. Project Managers must constantly evaluate risks ranging from civil unrest to targeted violence against international staff and facilities. Consequently, a significant portion of a Project Manager’s time in Afghanistan Kabul is dedicated to security protocols rather than traditional schedule tracking. Movement restrictions, curfews, and checkpoint interactions are daily realities that disrupt standard project timelines.</w:t>
      </w:r>
    </w:p>
    <w:bookmarkEnd w:id="22"/>
    <w:bookmarkStart w:id="23" w:name="X0c73dc02b53ff79987d0432322f36e2c7927a16"/>
    <w:p>
      <w:pPr>
        <w:pStyle w:val="Heading3"/>
      </w:pPr>
      <w:r>
        <w:t xml:space="preserve">2.2 Bureaucratic and Administrative Fragmentation</w:t>
      </w:r>
    </w:p>
    <w:p>
      <w:pPr>
        <w:pStyle w:val="FirstParagraph"/>
      </w:pPr>
      <w:r>
        <w:t xml:space="preserve">Navigating the administrative landscape in Afghanistan Kabul requires a deep understanding of local power structures. While international recognition may be limited, local de facto authorities hold significant sway over daily operations. A Project Manager must establish relationships with community leaders and local administrators to secure permits for construction, distribution of aid, or staff movement. Failure to engage effectively with these stakeholders can lead to project suspension or confiscation of assets.</w:t>
      </w:r>
    </w:p>
    <w:bookmarkEnd w:id="23"/>
    <w:bookmarkEnd w:id="24"/>
    <w:bookmarkStart w:id="28" w:name="Xdac6807c4761f5236f3bb1b336162cb0b23db53"/>
    <w:p>
      <w:pPr>
        <w:pStyle w:val="Heading2"/>
      </w:pPr>
      <w:r>
        <w:t xml:space="preserve">3. Core Competencies for the Modern Project Manager</w:t>
      </w:r>
    </w:p>
    <w:p>
      <w:pPr>
        <w:pStyle w:val="FirstParagraph"/>
      </w:pPr>
      <w:r>
        <w:t xml:space="preserve">The traditional knowledge areas defined by the Project Management Institute (PMI) must be heavily adapted when applied to Afghanistan Kabul. The following competencies are critical for success in this specific context.</w:t>
      </w:r>
    </w:p>
    <w:bookmarkStart w:id="25" w:name="adaptive-risk-management"/>
    <w:p>
      <w:pPr>
        <w:pStyle w:val="Heading3"/>
      </w:pPr>
      <w:r>
        <w:t xml:space="preserve">3.1 Adaptive Risk Management</w:t>
      </w:r>
    </w:p>
    <w:p>
      <w:pPr>
        <w:pStyle w:val="FirstParagraph"/>
      </w:pPr>
      <w:r>
        <w:t xml:space="preserve">&gt;In a stable environment, risk management is a forward-looking activity. In Afghanistan Kabul, it is reactive and immediate. A Project Manager must possess the agility to pivot project plans overnight based on security alerts or political decrees. This requires maintaining flexible budgets and modular project scopes that can be scaled down or relocated quickly without total loss of investment.</w:t>
      </w:r>
    </w:p>
    <w:bookmarkEnd w:id="25"/>
    <w:bookmarkStart w:id="26" w:name="X59559c407d56712b95db98d854b6ffdd02dc999"/>
    <w:p>
      <w:pPr>
        <w:pStyle w:val="Heading3"/>
      </w:pPr>
      <w:r>
        <w:t xml:space="preserve">3.2 Cultural Intelligence and Stakeholder Engagement</w:t>
      </w:r>
    </w:p>
    <w:p>
      <w:pPr>
        <w:pStyle w:val="FirstParagraph"/>
      </w:pPr>
      <w:r>
        <w:t xml:space="preserve">&gt;The social fabric of Afghanistan Kabul is deeply rooted in tribal, ethnic, and religious traditions. A Project Manager lacking cultural sensitivity risks alienating the very communities the project aims to serve. Effective engagement involves respecting local customs, understanding gender dynamics in service delivery, and ensuring that project benefits are perceived as equitable across different community segments.</w:t>
      </w:r>
    </w:p>
    <w:bookmarkEnd w:id="26"/>
    <w:bookmarkStart w:id="27" w:name="supply-chain-resilience"/>
    <w:p>
      <w:pPr>
        <w:pStyle w:val="Heading3"/>
      </w:pPr>
      <w:r>
        <w:t xml:space="preserve">3.3 Supply Chain Resilience</w:t>
      </w:r>
    </w:p>
    <w:p>
      <w:pPr>
        <w:pStyle w:val="FirstParagraph"/>
      </w:pPr>
      <w:r>
        <w:t xml:space="preserve">&gt;In Afghanistan Kabul, supply chains are often broken or heavily taxed by informal checkpoints. Project Managers must develop redundant supply routes and maintain local inventory buffers for critical materials. This is particularly true for medical supplies, food aid, and construction materials essential for infrastructure projects.</w:t>
      </w:r>
    </w:p>
    <w:bookmarkEnd w:id="27"/>
    <w:bookmarkEnd w:id="28"/>
    <w:bookmarkStart w:id="29" w:name="X757750b75a9f7148c10b3c94a401ee185d23ab1"/>
    <w:p>
      <w:pPr>
        <w:pStyle w:val="Heading2"/>
      </w:pPr>
      <w:r>
        <w:t xml:space="preserve">4. Challenges in Monitoring and Evaluation (M&amp;E)</w:t>
      </w:r>
    </w:p>
    <w:p>
      <w:pPr>
        <w:pStyle w:val="FirstParagraph"/>
      </w:pPr>
      <w:r>
        <w:t xml:space="preserve">Conducting robust Monitoring and Evaluation in Afghanistan Kabul presents significant hurdles. Standard data collection methods may be inaccessible due to security risks or lack of internet connectivity. Project Managers must employ remote monitoring technologies, rely on trusted local field officers for ground-truthing, and utilize satellite imagery where applicable. Furthermore, the transient nature of beneficiaries in a crisis setting makes baseline and endline surveys difficult to standardize.</w:t>
      </w:r>
    </w:p>
    <w:p>
      <w:pPr>
        <w:pStyle w:val="BodyText"/>
      </w:pPr>
      <w:r>
        <w:t xml:space="preserve">Data integrity is also a concern due to the fluidity of information. A Project Manager must implement rigorous verification processes to ensure that reports from sub-contractors or local partners reflect actual on-the-ground realities in Afghanistan Kabul, rather than optimistic projections meant to secure continued funding.</w:t>
      </w:r>
    </w:p>
    <w:bookmarkEnd w:id="29"/>
    <w:bookmarkStart w:id="30" w:name="X1d4be0e77145420856f0c4e22c0205c8873a407"/>
    <w:p>
      <w:pPr>
        <w:pStyle w:val="Heading2"/>
      </w:pPr>
      <w:r>
        <w:t xml:space="preserve">5. Strategic Recommendations for Organizations</w:t>
      </w:r>
    </w:p>
    <w:p>
      <w:pPr>
        <w:pStyle w:val="FirstParagraph"/>
      </w:pPr>
      <w:r>
        <w:t xml:space="preserve">Based on the analysis of the role of the Project Manager in this complex environment, several recommendations are proposed for organizations operating in or planning entry into Afghanistan Kabul:</w:t>
      </w:r>
    </w:p>
    <w:p>
      <w:pPr>
        <w:numPr>
          <w:ilvl w:val="0"/>
          <w:numId w:val="1001"/>
        </w:numPr>
        <w:pStyle w:val="Compact"/>
      </w:pPr>
      <w:r>
        <w:rPr>
          <w:bCs/>
          <w:b/>
        </w:rPr>
        <w:t xml:space="preserve">Hybrid Staffing Models:</w:t>
      </w:r>
      <w:r>
        <w:t xml:space="preserve">Rely solely on international expatriates for senior management roles. Instead, empower highly skilled national staff who possess inherent cultural and linguistic advantages to serve as Project Managers, supported by international mentors.</w:t>
      </w:r>
    </w:p>
    <w:p>
      <w:pPr>
        <w:numPr>
          <w:ilvl w:val="0"/>
          <w:numId w:val="1001"/>
        </w:numPr>
        <w:pStyle w:val="Compact"/>
      </w:pPr>
      <w:r>
        <w:rPr>
          <w:bCs/>
          <w:b/>
        </w:rPr>
        <w:t xml:space="preserve">Decentralized Decision-Making:</w:t>
      </w:r>
      <w:r>
        <w:t xml:space="preserve"> </w:t>
      </w:r>
      <w:r>
        <w:t xml:space="preserve">Centralized command structures often fail to respond quickly enough to the volatile conditions in Afghanistan Kabul. Empower local Project Managers with the authority to make immediate operational decisions without waiting for headquarters approval.</w:t>
      </w:r>
    </w:p>
    <w:p>
      <w:pPr>
        <w:numPr>
          <w:ilvl w:val="0"/>
          <w:numId w:val="1001"/>
        </w:numPr>
        <w:pStyle w:val="Compact"/>
      </w:pPr>
      <w:r>
        <w:rPr>
          <w:bCs/>
          <w:b/>
        </w:rPr>
        <w:t xml:space="preserve">Prioritize Staff Well-being:</w:t>
      </w:r>
      <w:r>
        <w:t xml:space="preserve">The psychological toll on those working in high-stress environments like Afghanistan Kabul is severe. Organizations must invest in comprehensive psychosocial support systems and regular rotation policies to prevent burnout among Project Managers and their teams.</w:t>
      </w:r>
    </w:p>
    <w:bookmarkEnd w:id="30"/>
    <w:bookmarkStart w:id="31" w:name="conclusion"/>
    <w:p>
      <w:pPr>
        <w:pStyle w:val="Heading2"/>
      </w:pPr>
      <w:r>
        <w:t xml:space="preserve">6. Conclusion</w:t>
      </w:r>
    </w:p>
    <w:p>
      <w:pPr>
        <w:pStyle w:val="FirstParagraph"/>
      </w:pPr>
      <w:r>
        <w:t xml:space="preserve">The role of the Project Manager in Afghanistan Kabul is arguably one of the most demanding positions in the global development sector. It requires a synthesis of technical project management expertise, security acumen, diplomatic skill, and profound cultural empathy. As humanitarian needs persist and operational constraints remain tight, organizations must recognize that success in this region is not achieved through rigid adherence to standard procedures alone.</w:t>
      </w:r>
    </w:p>
    <w:p>
      <w:pPr>
        <w:pStyle w:val="BodyText"/>
      </w:pPr>
      <w:r>
        <w:t xml:space="preserve">Rather, it demands a flexible, resilient approach where the Project Manager acts as the central hub of adaptation. By investing in the training and support of Project Managers equipped for such complex environments, international actors can ensure that their interventions remain relevant, safe, and impactful. The future of effective project delivery in Afghanistan Kabul depends on recognizing this specialized role not just as an administrative function, but as a strategic imperative for humanitarian success.</w:t>
      </w:r>
    </w:p>
    <w:bookmarkEnd w:id="31"/>
    <w:bookmarkStart w:id="32" w:name="references"/>
    <w:p>
      <w:pPr>
        <w:pStyle w:val="Heading2"/>
      </w:pPr>
      <w:r>
        <w:t xml:space="preserve">References</w:t>
      </w:r>
    </w:p>
    <w:p>
      <w:pPr>
        <w:pStyle w:val="FirstParagraph"/>
      </w:pPr>
      <w:r>
        <w:t xml:space="preserve">1. Anderson, M. B., &amp; Woodrow, P. J. (1992). Rising from the Ashes: Development Strategies in Times of Disaster.</w:t>
      </w:r>
      <w:r>
        <w:br/>
      </w:r>
      <w:r>
        <w:t xml:space="preserve">2. Humanitarian Policy Group at Overseas Development Institute (ODI). (2020). Security and Access in Complex Emergencies.</w:t>
      </w:r>
      <w:r>
        <w:br/>
      </w:r>
      <w:r>
        <w:t xml:space="preserve">3. Project Management Institute. (2017). A Guide to the Project Management Body of Knowledge (PMBOK® Guide) – Seventh Edition.</w:t>
      </w:r>
      <w:r>
        <w:br/>
      </w:r>
      <w:r>
        <w:t xml:space="preserve">4. United Nations Assistance Mission in Afghanistan Reports, 2019-2023.</w:t>
      </w:r>
      <w:r>
        <w:br/>
      </w:r>
      <w:r>
        <w:t xml:space="preserve">5. Local Contextual Analysis Frameworks for NGO Operations in Kabul Province.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Project Manager in Complex Humanitarian and Development Contexts: A Case Study Framework for Afghanistan Kabul</dc:title>
  <dc:creator/>
  <dc:language>en</dc:language>
  <cp:keywords/>
  <dcterms:created xsi:type="dcterms:W3CDTF">2026-07-29T15:03:27Z</dcterms:created>
  <dcterms:modified xsi:type="dcterms:W3CDTF">2026-07-29T15:03:27Z</dcterms:modified>
</cp:coreProperties>
</file>

<file path=docProps/custom.xml><?xml version="1.0" encoding="utf-8"?>
<Properties xmlns="http://schemas.openxmlformats.org/officeDocument/2006/custom-properties" xmlns:vt="http://schemas.openxmlformats.org/officeDocument/2006/docPropsVTypes"/>
</file>