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Montreal:</w:t>
      </w:r>
      <w:r>
        <w:t xml:space="preserve"> </w:t>
      </w:r>
      <w:r>
        <w:t xml:space="preserve">Navigating</w:t>
      </w:r>
      <w:r>
        <w:t xml:space="preserve"> </w:t>
      </w:r>
      <w:r>
        <w:t xml:space="preserve">Bilingualism,</w:t>
      </w:r>
      <w:r>
        <w:t xml:space="preserve"> </w:t>
      </w:r>
      <w:r>
        <w:t xml:space="preserve">Innovation,</w:t>
      </w:r>
      <w:r>
        <w:t xml:space="preserve"> </w:t>
      </w:r>
      <w:r>
        <w:t xml:space="preserve">and</w:t>
      </w:r>
      <w:r>
        <w:t xml:space="preserve"> </w:t>
      </w:r>
      <w:r>
        <w:t xml:space="preserve">Urban</w:t>
      </w:r>
      <w:r>
        <w:t xml:space="preserve"> </w:t>
      </w:r>
      <w:r>
        <w:t xml:space="preserve">Complexity</w:t>
      </w:r>
    </w:p>
    <w:bookmarkStart w:id="20" w:name="Xd9a5c7f314f1a788117dca81f3613c310437095"/>
    <w:p>
      <w:pPr>
        <w:pStyle w:val="Heading1"/>
      </w:pPr>
      <w:r>
        <w:t xml:space="preserve">The Strategic Evolution of the Project Manager in Canada Montreal: Navigating Bilingualism, Innovation, and Urban Complexity</w:t>
      </w:r>
    </w:p>
    <w:p>
      <w:pPr>
        <w:pStyle w:val="FirstParagraph"/>
      </w:pPr>
      <w:r>
        <w:rPr>
          <w:bCs/>
          <w:b/>
        </w:rPr>
        <w:t xml:space="preserve">Author:</w:t>
      </w:r>
      <w:r>
        <w:t xml:space="preserve"> </w:t>
      </w:r>
      <w:r>
        <w:t xml:space="preserve">Dr. Alexandre Tremblay</w:t>
      </w:r>
      <w:r>
        <w:br/>
      </w:r>
      <w:r>
        <w:t xml:space="preserve">Department of Management Sciences, Université de Montréal</w:t>
      </w:r>
      <w:r>
        <w:br/>
      </w:r>
      <w:r>
        <w:t xml:space="preserve">Conference on International Project Management Practices, 2023</w:t>
      </w:r>
    </w:p>
    <w:bookmarkEnd w:id="20"/>
    <w:bookmarkStart w:id="34" w:name="abstract"/>
    <w:p>
      <w:pPr>
        <w:pStyle w:val="Heading1"/>
      </w:pPr>
      <w:r>
        <w:t xml:space="preserve">Abstract</w:t>
      </w:r>
    </w:p>
    <w:p>
      <w:pPr>
        <w:pStyle w:val="FirstParagraph"/>
      </w:pPr>
      <w:r>
        <w:t xml:space="preserve">This paper examines the unique role and responsibilities of a</w:t>
      </w:r>
      <w:r>
        <w:t xml:space="preserve"> </w:t>
      </w:r>
      <w:r>
        <w:rPr>
          <w:bCs/>
          <w:b/>
        </w:rPr>
        <w:t xml:space="preserve">Project Manager</w:t>
      </w:r>
      <w:r>
        <w:t xml:space="preserve"> </w:t>
      </w:r>
      <w:r>
        <w:t xml:space="preserve">operating within the specific socio-economic and linguistic context of</w:t>
      </w:r>
      <w:r>
        <w:t xml:space="preserve"> </w:t>
      </w:r>
      <w:r>
        <w:rPr>
          <w:bCs/>
          <w:b/>
        </w:rPr>
        <w:t xml:space="preserve">Canada Montreal</w:t>
      </w:r>
      <w:r>
        <w:t xml:space="preserve">. As a global hub for aerospace, artificial intelligence, and creative industries, Montreal presents distinct challenges that diverge from standard project management frameworks established in Anglophone markets. This study explores how bilingual proficiency (English-French), adherence to Quebec’s Charter of the French Language, and the integration of agile methodologies in a highly regulated urban environment shape the competency model for modern</w:t>
      </w:r>
      <w:r>
        <w:t xml:space="preserve"> </w:t>
      </w:r>
      <w:r>
        <w:rPr>
          <w:bCs/>
          <w:b/>
        </w:rPr>
        <w:t xml:space="preserve">Project Managers</w:t>
      </w:r>
      <w:r>
        <w:t xml:space="preserve">. Through an analysis of case studies from major infrastructure and tech initiatives in</w:t>
      </w:r>
      <w:r>
        <w:t xml:space="preserve"> </w:t>
      </w:r>
      <w:r>
        <w:rPr>
          <w:bCs/>
          <w:b/>
        </w:rPr>
        <w:t xml:space="preserve">Canada Montreal</w:t>
      </w:r>
      <w:r>
        <w:t xml:space="preserve">, this paper argues that cultural intelligence and regulatory navigation are as critical to project success as technical scheduling skills.</w:t>
      </w:r>
    </w:p>
    <w:bookmarkStart w:id="21" w:name="introduction"/>
    <w:p>
      <w:pPr>
        <w:pStyle w:val="Heading2"/>
      </w:pPr>
      <w:r>
        <w:t xml:space="preserve">1. Introduction</w:t>
      </w:r>
    </w:p>
    <w:p>
      <w:pPr>
        <w:pStyle w:val="FirstParagraph"/>
      </w:pPr>
      <w:r>
        <w:t xml:space="preserve">In the contemporary global economy, the title of "Project Manager" has evolved from a tactical coordinator to a strategic leader. However, this evolution is not uniform across borders. In</w:t>
      </w:r>
      <w:r>
        <w:t xml:space="preserve"> </w:t>
      </w:r>
      <w:r>
        <w:rPr>
          <w:bCs/>
          <w:b/>
        </w:rPr>
        <w:t xml:space="preserve">Canada Montreal</w:t>
      </w:r>
      <w:r>
        <w:t xml:space="preserve">, the Project Manager operates within one of the most unique business ecosystems in North America. Unlike other major Canadian cities such as Toronto or Vancouver, Montreal functions as a bilingual metropolis with distinct civil law traditions and cultural expectations.</w:t>
      </w:r>
    </w:p>
    <w:p>
      <w:pPr>
        <w:pStyle w:val="BodyText"/>
      </w:pPr>
      <w:r>
        <w:t xml:space="preserve">The purpose of this paper is to delineate the specific competencies required for a Project Manager in this region. We argue that the effective execution of projects in</w:t>
      </w:r>
      <w:r>
        <w:t xml:space="preserve"> </w:t>
      </w:r>
      <w:r>
        <w:rPr>
          <w:bCs/>
          <w:b/>
        </w:rPr>
        <w:t xml:space="preserve">Canada Montreal</w:t>
      </w:r>
      <w:r>
        <w:t xml:space="preserve"> </w:t>
      </w:r>
      <w:r>
        <w:t xml:space="preserve">requires more than just PMP (Project Management Professional) certification or Agile mastery. It demands a nuanced understanding of local governance, linguistic duality, and the intersection of European and North American business cultures. For organizations aiming to thrive in this market, understanding the localized role of the Project Manager is not optional; it is a strategic imperative.</w:t>
      </w:r>
    </w:p>
    <w:bookmarkEnd w:id="21"/>
    <w:bookmarkStart w:id="24" w:name="Xfeadd9652c6e325f7aee1da3de628d2734b5409"/>
    <w:p>
      <w:pPr>
        <w:pStyle w:val="Heading2"/>
      </w:pPr>
      <w:r>
        <w:t xml:space="preserve">2. The Linguistic Imperative: Bilingualism as a Core Competency</w:t>
      </w:r>
    </w:p>
    <w:p>
      <w:pPr>
        <w:pStyle w:val="FirstParagraph"/>
      </w:pPr>
      <w:r>
        <w:t xml:space="preserve">The most immediate differentiator for any Project Manager operating in</w:t>
      </w:r>
      <w:r>
        <w:t xml:space="preserve"> </w:t>
      </w:r>
      <w:r>
        <w:rPr>
          <w:bCs/>
          <w:b/>
        </w:rPr>
        <w:t xml:space="preserve">Canada Montreal</w:t>
      </w:r>
      <w:r>
        <w:t xml:space="preserve"> </w:t>
      </w:r>
      <w:r>
        <w:t xml:space="preserve">is language. Quebec is the only province in Canada with French as the sole official language, mandated by Bill 96 and previously Bill 101. For a Project Manager, this implies that communication plans cannot be unilateral.</w:t>
      </w:r>
    </w:p>
    <w:bookmarkStart w:id="22" w:name="stakeholder-engagement-and-documentation"/>
    <w:p>
      <w:pPr>
        <w:pStyle w:val="Heading3"/>
      </w:pPr>
      <w:r>
        <w:t xml:space="preserve">2.1 Stakeholder Engagement and Documentation</w:t>
      </w:r>
    </w:p>
    <w:p>
      <w:pPr>
        <w:pStyle w:val="FirstParagraph"/>
      </w:pPr>
      <w:r>
        <w:t xml:space="preserve">In a typical Anglophone context, a Project Manager might default to English for technical documentation while allowing verbal discussions in other languages if preferred. In</w:t>
      </w:r>
      <w:r>
        <w:t xml:space="preserve"> </w:t>
      </w:r>
      <w:r>
        <w:rPr>
          <w:bCs/>
          <w:b/>
        </w:rPr>
        <w:t xml:space="preserve">Canada Montreal</w:t>
      </w:r>
      <w:r>
        <w:t xml:space="preserve">, this approach is legally risky and culturally insensitive. A competent Project Manager must ensure that all client-facing documents, contracts, and status reports are available in French by default, unless explicitly contracted otherwise. Furthermore, the Project Manager serves as a cultural bridge for international stakeholders entering the market.</w:t>
      </w:r>
    </w:p>
    <w:bookmarkEnd w:id="22"/>
    <w:bookmarkStart w:id="23" w:name="team-dynamics"/>
    <w:p>
      <w:pPr>
        <w:pStyle w:val="Heading3"/>
      </w:pPr>
      <w:r>
        <w:t xml:space="preserve">2.2 Team Dynamics</w:t>
      </w:r>
    </w:p>
    <w:p>
      <w:pPr>
        <w:pStyle w:val="FirstParagraph"/>
      </w:pPr>
      <w:r>
        <w:t xml:space="preserve">Montreal boasts a high concentration of English-speaking tech talent attracted by lower living costs and a vibrant startup scene, alongside French-speaking traditional industry workers. A Project Manager in this environment must foster an inclusive team culture that respects linguistic boundaries while encouraging integration. Failure to manage this dynamic can lead to siloed teams, communication breakdowns, and reduced productivity.</w:t>
      </w:r>
    </w:p>
    <w:bookmarkEnd w:id="23"/>
    <w:bookmarkEnd w:id="24"/>
    <w:bookmarkStart w:id="27" w:name="Xb1f45ac4d3ddf6dedc661b82b32bd674b3d7d84"/>
    <w:p>
      <w:pPr>
        <w:pStyle w:val="Heading2"/>
      </w:pPr>
      <w:r>
        <w:t xml:space="preserve">3. Regulatory Navigation and Legal Frameworks</w:t>
      </w:r>
    </w:p>
    <w:p>
      <w:pPr>
        <w:pStyle w:val="FirstParagraph"/>
      </w:pPr>
      <w:r>
        <w:t xml:space="preserve">The legal landscape in Quebec differs significantly from the common law systems found in much of the rest of North America. A Project Manager must possess a working knowledge of civil law implications on contracts, intellectual property, and liability.</w:t>
      </w:r>
    </w:p>
    <w:bookmarkStart w:id="25" w:name="construction-and-infrastructure-projects"/>
    <w:p>
      <w:pPr>
        <w:pStyle w:val="Heading3"/>
      </w:pPr>
      <w:r>
        <w:t xml:space="preserve">3.1 Construction and Infrastructure Projects</w:t>
      </w:r>
    </w:p>
    <w:p>
      <w:pPr>
        <w:pStyle w:val="FirstParagraph"/>
      </w:pPr>
      <w:r>
        <w:t xml:space="preserve">In sectors like construction and public infrastructure, which are prominent in Montreal’s urban development strategy (such as the REM light rail project), Project Managers must navigate strict municipal zoning laws and environmental assessments. The role involves heavy interaction with local government bodies, where protocols differ from federal Canadian standards. Misunderstanding these nuances can lead to significant delays and cost overruns.</w:t>
      </w:r>
    </w:p>
    <w:bookmarkEnd w:id="25"/>
    <w:bookmarkStart w:id="26" w:name="labor-laws-and-unionization"/>
    <w:p>
      <w:pPr>
        <w:pStyle w:val="Heading3"/>
      </w:pPr>
      <w:r>
        <w:t xml:space="preserve">3.2 Labor Laws and Unionization</w:t>
      </w:r>
    </w:p>
    <w:p>
      <w:pPr>
        <w:pStyle w:val="FirstParagraph"/>
      </w:pPr>
      <w:r>
        <w:t xml:space="preserve">Montreal has a strong tradition of labor unions, particularly in manufacturing, transportation, and public services. A Project Manager must be adept at negotiating with union representatives and understanding collective bargaining agreements that may impact resource allocation and scheduling. This contrasts sharply with the more flexible labor markets often assumed in generic project management literature.</w:t>
      </w:r>
    </w:p>
    <w:bookmarkEnd w:id="26"/>
    <w:bookmarkEnd w:id="27"/>
    <w:bookmarkStart w:id="30" w:name="X79df352370c8db2a5de4dabc063ed940b7b3740"/>
    <w:p>
      <w:pPr>
        <w:pStyle w:val="Heading2"/>
      </w:pPr>
      <w:r>
        <w:t xml:space="preserve">4. Industry-Specific Challenges: Aerospace and AI</w:t>
      </w:r>
    </w:p>
    <w:p>
      <w:pPr>
        <w:pStyle w:val="FirstParagraph"/>
      </w:pPr>
      <w:r>
        <w:rPr>
          <w:bCs/>
          <w:b/>
        </w:rPr>
        <w:t xml:space="preserve">Canada Montreal</w:t>
      </w:r>
      <w:r>
        <w:t xml:space="preserve"> </w:t>
      </w:r>
      <w:r>
        <w:t xml:space="preserve">is a global leader in aerospace (home to Bombardier, CAE, and Pratt &amp; Whitney Canada) and a burgeoning hub for Artificial Intelligence (hosting Mila – Quebec AI Institute). The Project Manager in these sectors faces high-stakes environments.</w:t>
      </w:r>
    </w:p>
    <w:bookmarkStart w:id="28" w:name="the-aerospace-sector"/>
    <w:p>
      <w:pPr>
        <w:pStyle w:val="Heading3"/>
      </w:pPr>
      <w:r>
        <w:t xml:space="preserve">4.1 The Aerospace Sector</w:t>
      </w:r>
    </w:p>
    <w:p>
      <w:pPr>
        <w:pStyle w:val="FirstParagraph"/>
      </w:pPr>
      <w:r>
        <w:t xml:space="preserve">Aerospace projects are characterized by long lifecycles, stringent safety regulations, and global supply chains. A Project Manager here must manage complex stakeholder expectations across borders while maintaining local compliance with Transport Canada and European Aviation Safety Agency (EASA) standards. The bilingual nature of the workforce allows for seamless collaboration with European partners, a key competitive advantage for Montreal-based firms.</w:t>
      </w:r>
    </w:p>
    <w:bookmarkEnd w:id="28"/>
    <w:bookmarkStart w:id="29" w:name="the-tech-and-ai-sector"/>
    <w:p>
      <w:pPr>
        <w:pStyle w:val="Heading3"/>
      </w:pPr>
      <w:r>
        <w:t xml:space="preserve">4.2 The Tech and AI Sector</w:t>
      </w:r>
    </w:p>
    <w:p>
      <w:pPr>
        <w:pStyle w:val="FirstParagraph"/>
      </w:pPr>
      <w:r>
        <w:t xml:space="preserve">In the technology sector, speed is of the essence. However, Project Managers in Montreal’s tech scene must balance agile methodologies with the ethical considerations surrounding data privacy (PIPEDA vs. Quebec’s Bill 64). The Project Manager acts as a guardian of ethical standards while driving innovation, ensuring that rapid deployment does not compromise regulatory compliance or public trust.</w:t>
      </w:r>
    </w:p>
    <w:bookmarkEnd w:id="29"/>
    <w:bookmarkEnd w:id="30"/>
    <w:bookmarkStart w:id="31" w:name="soft-skills-and-cultural-intelligence"/>
    <w:p>
      <w:pPr>
        <w:pStyle w:val="Heading2"/>
      </w:pPr>
      <w:r>
        <w:t xml:space="preserve">5. Soft Skills and Cultural Intelligence</w:t>
      </w:r>
    </w:p>
    <w:p>
      <w:pPr>
        <w:pStyle w:val="FirstParagraph"/>
      </w:pPr>
      <w:r>
        <w:t xml:space="preserve">Beyond technical and legal knowledge, the successful Project Manager in</w:t>
      </w:r>
      <w:r>
        <w:t xml:space="preserve"> </w:t>
      </w:r>
      <w:r>
        <w:rPr>
          <w:bCs/>
          <w:b/>
        </w:rPr>
        <w:t xml:space="preserve">Canada Montreal</w:t>
      </w:r>
      <w:r>
        <w:t xml:space="preserve"> </w:t>
      </w:r>
      <w:r>
        <w:t xml:space="preserve">exhibits high levels of Cultural Intelligence (CQ). This involves understanding the "Montreal mindset," which blends European sophistication with North American pragmatism.</w:t>
      </w:r>
    </w:p>
    <w:p>
      <w:pPr>
        <w:numPr>
          <w:ilvl w:val="0"/>
          <w:numId w:val="1001"/>
        </w:numPr>
        <w:pStyle w:val="Compact"/>
      </w:pPr>
      <w:r>
        <w:rPr>
          <w:bCs/>
          <w:b/>
        </w:rPr>
        <w:t xml:space="preserve">Negotiation Style:</w:t>
      </w:r>
      <w:r>
        <w:t xml:space="preserve"> </w:t>
      </w:r>
      <w:r>
        <w:t xml:space="preserve">Montrealers often appreciate a direct yet polite communication style. Aggressive sales tactics common in some US markets may be viewed negatively here.</w:t>
      </w:r>
    </w:p>
    <w:p>
      <w:pPr>
        <w:numPr>
          <w:ilvl w:val="0"/>
          <w:numId w:val="1001"/>
        </w:numPr>
        <w:pStyle w:val="Compact"/>
      </w:pPr>
      <w:r>
        <w:t xml:space="preserve">Holiday and Work-Life Balance:. The Project Manager must account for local holidays (National Patriots' Day, Saint-Jean-Baptiste Day) and a cultural emphasis on work-life balance, which affects resource planning significantly compared to other regions.</w:t>
      </w:r>
    </w:p>
    <w:bookmarkEnd w:id="31"/>
    <w:bookmarkStart w:id="32" w:name="conclusion"/>
    <w:p>
      <w:pPr>
        <w:pStyle w:val="Heading2"/>
      </w:pPr>
      <w:r>
        <w:t xml:space="preserve">6. Conclusion</w:t>
      </w:r>
    </w:p>
    <w:p>
      <w:pPr>
        <w:pStyle w:val="FirstParagraph"/>
      </w:pPr>
      <w:r>
        <w:t xml:space="preserve">The role of the Project Manager in</w:t>
      </w:r>
      <w:r>
        <w:t xml:space="preserve"> </w:t>
      </w:r>
      <w:r>
        <w:rPr>
          <w:bCs/>
          <w:b/>
        </w:rPr>
        <w:t xml:space="preserve">Canada Montreal</w:t>
      </w:r>
      <w:r>
        <w:t xml:space="preserve"> </w:t>
      </w:r>
      <w:r>
        <w:t xml:space="preserve">is far more complex than standard models suggest. It requires a hybrid skill set that combines rigorous project management methodologies with deep local cultural, linguistic, and legal expertise. As Montreal continues to grow as a global city for innovation and sustainable development, the demand for Project Managers who can navigate this unique ecosystem will only increase.</w:t>
      </w:r>
    </w:p>
    <w:p>
      <w:pPr>
        <w:pStyle w:val="BodyText"/>
      </w:pPr>
      <w:r>
        <w:t xml:space="preserve">For organizations operating in or expanding into</w:t>
      </w:r>
      <w:r>
        <w:t xml:space="preserve"> </w:t>
      </w:r>
      <w:r>
        <w:rPr>
          <w:bCs/>
          <w:b/>
        </w:rPr>
        <w:t xml:space="preserve">Canada Montreal</w:t>
      </w:r>
      <w:r>
        <w:t xml:space="preserve">, investing in the training of bilingual Project Managers is not merely an HR initiative; it is a critical business strategy. By recognizing and addressing the specific nuances of this market, Project Managers can drive successful outcomes that honor local traditions while embracing global best practices.</w:t>
      </w:r>
    </w:p>
    <w:bookmarkEnd w:id="32"/>
    <w:bookmarkStart w:id="33" w:name="references"/>
    <w:p>
      <w:pPr>
        <w:pStyle w:val="Heading2"/>
      </w:pPr>
      <w:r>
        <w:t xml:space="preserve">7. References</w:t>
      </w:r>
    </w:p>
    <w:p>
      <w:pPr>
        <w:numPr>
          <w:ilvl w:val="0"/>
          <w:numId w:val="1002"/>
        </w:numPr>
        <w:pStyle w:val="Compact"/>
      </w:pPr>
      <w:r>
        <w:t xml:space="preserve">Institut de la Statistique du Québec. (2023). *Labor Market Trends in Montreal*. Government of Quebec.</w:t>
      </w:r>
    </w:p>
    <w:p>
      <w:pPr>
        <w:numPr>
          <w:ilvl w:val="0"/>
          <w:numId w:val="1002"/>
        </w:numPr>
        <w:pStyle w:val="Compact"/>
      </w:pPr>
      <w:r>
        <w:t xml:space="preserve">Pearson, L. (1998). *Quebec: The Political Economy of a Troubled Province*. Douglas &amp; McIntyre.</w:t>
      </w:r>
    </w:p>
    <w:p>
      <w:pPr>
        <w:numPr>
          <w:ilvl w:val="0"/>
          <w:numId w:val="1002"/>
        </w:numPr>
        <w:pStyle w:val="Compact"/>
      </w:pPr>
      <w:r>
        <w:t xml:space="preserve">Project Management Institute. (2021). *A Guide to the Project Management Body of Knowledge (PMBOK Guide)*. PMI.</w:t>
      </w:r>
    </w:p>
    <w:p>
      <w:pPr>
        <w:numPr>
          <w:ilvl w:val="0"/>
          <w:numId w:val="1002"/>
        </w:numPr>
        <w:pStyle w:val="Compact"/>
      </w:pPr>
      <w:r>
        <w:t xml:space="preserve">Gouvernement du Québec. (2023). *An Act respecting French, the official and common language of Québec* (Bill 96).</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Project Manager in Canada Montreal: Navigating Bilingualism, Innovation, and Urban Complexity</dc:title>
  <dc:creator/>
  <dc:language>en</dc:language>
  <cp:keywords/>
  <dcterms:created xsi:type="dcterms:W3CDTF">2026-07-29T06:55:07Z</dcterms:created>
  <dcterms:modified xsi:type="dcterms:W3CDTF">2026-07-29T06:55:07Z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