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High-Growth</w:t>
      </w:r>
      <w:r>
        <w:t xml:space="preserve"> </w:t>
      </w:r>
      <w:r>
        <w:t xml:space="preserve">Metro</w:t>
      </w:r>
      <w:r>
        <w:t xml:space="preserve"> </w:t>
      </w:r>
      <w:r>
        <w:t xml:space="preserve">Area</w:t>
      </w:r>
    </w:p>
    <w:bookmarkStart w:id="30" w:name="X7b95fd199d6fa5aa295d8bb4f1d54c7fb4d24c1"/>
    <w:p>
      <w:pPr>
        <w:pStyle w:val="Heading1"/>
      </w:pPr>
      <w:r>
        <w:t xml:space="preserve">The Evolving Role of the Project Manager in the Context of Canada Vancouver: Strategic Leadership in a High-Growth Metro Area</w:t>
      </w:r>
    </w:p>
    <w:p>
      <w:pPr>
        <w:pStyle w:val="FirstParagraph"/>
      </w:pPr>
      <w:r>
        <w:rPr>
          <w:bCs/>
          <w:b/>
        </w:rPr>
        <w:t xml:space="preserve">[Author Name Placeholder]</w:t>
      </w:r>
      <w:r>
        <w:br/>
      </w:r>
      <w:r>
        <w:t xml:space="preserve">Department of Construction Management and Engineering</w:t>
      </w:r>
      <w:r>
        <w:br/>
      </w:r>
      <w:r>
        <w:t xml:space="preserve">University of British Columbia / Simon Fraser University Collaboration</w:t>
      </w:r>
      <w:r>
        <w:br/>
      </w:r>
      <w:r>
        <w:t xml:space="preserve">Vancouver, British Columbia, Canada</w:t>
      </w:r>
    </w:p>
    <w:bookmarkStart w:id="20" w:name="abstract"/>
    <w:p>
      <w:pPr>
        <w:pStyle w:val="Heading3"/>
      </w:pPr>
      <w:r>
        <w:t xml:space="preserve">Abstract</w:t>
      </w:r>
    </w:p>
    <w:p>
      <w:pPr>
        <w:pStyle w:val="FirstParagraph"/>
      </w:pPr>
      <w:r>
        <w:t xml:space="preserve">This conference paper explores the critical function of the Project Manager within the dynamic and rapidly expanding urban ecosystem of Canada Vancouver. As one of North America’s fastest-growing metropolitan regions, Vancouver presents unique challenges regarding infrastructure development, sustainable building practices, and diverse stakeholder management. This document argues that the modern Project Manager in this region must transcend traditional technical oversight to become a strategic leader capable of navigating complex regulatory environments, fostering community engagement, and implementing resilient project delivery methods. By analyzing case studies from recent major developments in downtown Vancouver and surrounding municipalities (such as Surrey and Burnaby), this paper highlights the specific competencies required for success in Canada Vancouver’s competitive construction sector.</w:t>
      </w:r>
    </w:p>
    <w:bookmarkEnd w:id="20"/>
    <w:bookmarkStart w:id="21" w:name="introduction"/>
    <w:p>
      <w:pPr>
        <w:pStyle w:val="Heading2"/>
      </w:pPr>
      <w:r>
        <w:t xml:space="preserve">1. Introduction</w:t>
      </w:r>
    </w:p>
    <w:p>
      <w:pPr>
        <w:pStyle w:val="FirstParagraph"/>
      </w:pPr>
      <w:r>
        <w:t xml:space="preserve">The landscape of project management is undergoing a significant transformation, driven by technological advancements, shifting economic paradigms, and urgent environmental imperatives. Nowhere is this transformation more evident than in Canada Vancouver, a city that serves as both a gateway to the Asia-Pacific region and a hub for high-tech innovation. The term "Canada Vancouver" in this context refers not just to the municipal boundaries of the City of Vancouver but extends to the broader Greater Vancouver Regional District (GVRD), which is experiencing unprecedented population growth and urban densification.</w:t>
      </w:r>
    </w:p>
    <w:p>
      <w:pPr>
        <w:pStyle w:val="BodyText"/>
      </w:pPr>
      <w:r>
        <w:t xml:space="preserve">In this high-stakes environment, the role of the</w:t>
      </w:r>
      <w:r>
        <w:t xml:space="preserve"> </w:t>
      </w:r>
      <w:r>
        <w:rPr>
          <w:bCs/>
          <w:b/>
        </w:rPr>
        <w:t xml:space="preserve">Project Manager</w:t>
      </w:r>
      <w:r>
        <w:t xml:space="preserve"> </w:t>
      </w:r>
      <w:r>
        <w:t xml:space="preserve">has evolved from a tactical coordinator to a strategic visionary. The unique geographical constraints of Canada Vancouver—bounded by ocean and mountains—limit land availability, thereby driving up property values and increasing the complexity of logistical operations. Consequently, Project Managers must possess heightened skills in risk mitigation, financial stewardship, and adaptive leadership.</w:t>
      </w:r>
    </w:p>
    <w:bookmarkEnd w:id="21"/>
    <w:bookmarkStart w:id="22" w:name="the-unique-context-of-canada-vancouver"/>
    <w:p>
      <w:pPr>
        <w:pStyle w:val="Heading2"/>
      </w:pPr>
      <w:r>
        <w:t xml:space="preserve">2. The Unique Context of Canada Vancouver</w:t>
      </w:r>
    </w:p>
    <w:p>
      <w:pPr>
        <w:pStyle w:val="FirstParagraph"/>
      </w:pPr>
      <w:r>
        <w:t xml:space="preserve">To understand the demands placed on a Project Manager in this region, one must first appreciate the specific contextual factors defining Canada Vancouver:</w:t>
      </w:r>
    </w:p>
    <w:p>
      <w:pPr>
        <w:numPr>
          <w:ilvl w:val="0"/>
          <w:numId w:val="1001"/>
        </w:numPr>
        <w:pStyle w:val="Compact"/>
      </w:pPr>
      <w:r>
        <w:rPr>
          <w:bCs/>
          <w:b/>
        </w:rPr>
        <w:t xml:space="preserve">Rapid Urban Densification:</w:t>
      </w:r>
      <w:r>
        <w:t xml:space="preserve"> </w:t>
      </w:r>
      <w:r>
        <w:t xml:space="preserve">With population projections indicating significant growth over the next decade, there is immense pressure to deliver housing and commercial spaces quickly. This speed often conflicts with the need for thorough planning.</w:t>
      </w:r>
    </w:p>
    <w:p>
      <w:pPr>
        <w:numPr>
          <w:ilvl w:val="0"/>
          <w:numId w:val="1001"/>
        </w:numPr>
        <w:pStyle w:val="Compact"/>
      </w:pPr>
      <w:r>
        <w:rPr>
          <w:bCs/>
          <w:b/>
        </w:rPr>
        <w:t xml:space="preserve">Sustainability Mandates:</w:t>
      </w:r>
      <w:r>
        <w:t xml:space="preserve"> </w:t>
      </w:r>
      <w:r>
        <w:t xml:space="preserve">Canada Vancouver has some of the most aggressive green building codes in North America, including initiatives like Zero Emissions Building Plans. Project Managers must ensure compliance with rigorous environmental standards.</w:t>
      </w:r>
    </w:p>
    <w:p>
      <w:pPr>
        <w:numPr>
          <w:ilvl w:val="0"/>
          <w:numId w:val="1001"/>
        </w:numPr>
        <w:pStyle w:val="Compact"/>
      </w:pPr>
      <w:r>
        <w:rPr>
          <w:bCs/>
          <w:b/>
        </w:rPr>
        <w:t xml:space="preserve">Cultural and Indigenous Partnerships:</w:t>
      </w:r>
      <w:r>
        <w:t xml:space="preserve"> </w:t>
      </w:r>
      <w:r>
        <w:t xml:space="preserve">There is a growing emphasis on reconciliation and meaningful engagement with First Nations communities. A successful Project Manager in Canada Vancouver must facilitate respectful collaboration with Indigenous stakeholders.</w:t>
      </w:r>
    </w:p>
    <w:p>
      <w:pPr>
        <w:numPr>
          <w:ilvl w:val="0"/>
          <w:numId w:val="1001"/>
        </w:numPr>
        <w:pStyle w:val="Compact"/>
      </w:pPr>
      <w:r>
        <w:rPr>
          <w:bCs/>
          <w:b/>
        </w:rPr>
        <w:t xml:space="preserve">Economic Volatility:</w:t>
      </w:r>
      <w:r>
        <w:t xml:space="preserve"> </w:t>
      </w:r>
      <w:r>
        <w:t xml:space="preserve">The local economy, heavily influenced by real estate and technology sectors, faces fluctuations that can impact funding availability and resource allocation.</w:t>
      </w:r>
    </w:p>
    <w:bookmarkEnd w:id="22"/>
    <w:bookmarkStart w:id="26" w:name="Xdac6807c4761f5236f3bb1b336162cb0b23db53"/>
    <w:p>
      <w:pPr>
        <w:pStyle w:val="Heading2"/>
      </w:pPr>
      <w:r>
        <w:t xml:space="preserve">3. Core Competencies for the Modern Project Manager</w:t>
      </w:r>
    </w:p>
    <w:p>
      <w:pPr>
        <w:pStyle w:val="FirstParagraph"/>
      </w:pPr>
      <w:r>
        <w:t xml:space="preserve">In response to these challenges, the definition of a competent Project Manager in Canada Vancouver requires a multifaceted skill set. This section outlines three key pillars essential for success.</w:t>
      </w:r>
    </w:p>
    <w:bookmarkStart w:id="23" w:name="strategic-stakeholder-management"/>
    <w:p>
      <w:pPr>
        <w:pStyle w:val="Heading3"/>
      </w:pPr>
      <w:r>
        <w:t xml:space="preserve">3.1 Strategic Stakeholder Management</w:t>
      </w:r>
    </w:p>
    <w:p>
      <w:pPr>
        <w:pStyle w:val="FirstParagraph"/>
      </w:pPr>
      <w:r>
        <w:t xml:space="preserve">Gone are the days when stakeholder management was merely about keeping clients informed. In Canada Vancouver, stakeholders include municipal governments (such as TransLink for transportation), provincial bodies, local community associations, and Indigenous groups. A Project Manager must navigate this web of influence with diplomatic precision. This involves early engagement strategies to preempt opposition and build social license to operate.</w:t>
      </w:r>
    </w:p>
    <w:bookmarkEnd w:id="23"/>
    <w:bookmarkStart w:id="24" w:name="Xca9e3a86a0315b1f876b887e4c36411db4772f7"/>
    <w:p>
      <w:pPr>
        <w:pStyle w:val="Heading3"/>
      </w:pPr>
      <w:r>
        <w:t xml:space="preserve">3.2 Technical Proficiency in Digital Delivery</w:t>
      </w:r>
    </w:p>
    <w:p>
      <w:pPr>
        <w:pStyle w:val="FirstParagraph"/>
      </w:pPr>
      <w:r>
        <w:t xml:space="preserve">The adoption of Building Information Modeling (BIM), digital twins, and AI-driven project scheduling tools is accelerating in the Vancouver market. Project Managers must not only understand these technologies but lead their integration into workflows. For instance, utilizing BIM can help mitigate the spatial constraints typical of dense urban developments in downtown Canada Vancouver by identifying clashes before construction begins.</w:t>
      </w:r>
    </w:p>
    <w:bookmarkEnd w:id="24"/>
    <w:bookmarkStart w:id="25" w:name="resilience-and-adaptive-leadership"/>
    <w:p>
      <w:pPr>
        <w:pStyle w:val="Heading3"/>
      </w:pPr>
      <w:r>
        <w:t xml:space="preserve">3.3 Resilience and Adaptive Leadership</w:t>
      </w:r>
    </w:p>
    <w:p>
      <w:pPr>
        <w:pStyle w:val="FirstParagraph"/>
      </w:pPr>
      <w:r>
        <w:t xml:space="preserve">The frequency of extreme weather events, such as flooding or heat domes, poses physical risks to projects in Canada Vancouver. Furthermore, supply chain disruptions have become commonplace. A resilient Project Manager anticipates these disruptions by diversifying supplier bases and incorporating climate-resilient design principles into the project scope.</w:t>
      </w:r>
    </w:p>
    <w:bookmarkEnd w:id="25"/>
    <w:bookmarkEnd w:id="26"/>
    <w:bookmarkStart w:id="27" w:name="Xf928bccc0882d740c219e0ebc7e1f8fc918dcb6"/>
    <w:p>
      <w:pPr>
        <w:pStyle w:val="Heading2"/>
      </w:pPr>
      <w:r>
        <w:t xml:space="preserve">4. Case Study Analysis: Challenges in High-Density Development</w:t>
      </w:r>
    </w:p>
    <w:p>
      <w:pPr>
        <w:pStyle w:val="FirstParagraph"/>
      </w:pPr>
      <w:r>
        <w:t xml:space="preserve">Consider a hypothetical but representative scenario of a mixed-use high-rise development in downtown Canada Vancouver. The Project Manager faced several critical hurdles:</w:t>
      </w:r>
    </w:p>
    <w:p>
      <w:pPr>
        <w:numPr>
          <w:ilvl w:val="0"/>
          <w:numId w:val="1002"/>
        </w:numPr>
        <w:pStyle w:val="Compact"/>
      </w:pPr>
      <w:r>
        <w:rPr>
          <w:bCs/>
          <w:b/>
        </w:rPr>
        <w:t xml:space="preserve">Limited Site Access:</w:t>
      </w:r>
      <w:r>
        <w:t xml:space="preserve"> </w:t>
      </w:r>
      <w:r>
        <w:t xml:space="preserve">Narrow streets and pedestrian traffic required meticulous logistical planning to deliver materials without disrupting the community.</w:t>
      </w:r>
    </w:p>
    <w:p>
      <w:pPr>
        <w:numPr>
          <w:ilvl w:val="0"/>
          <w:numId w:val="1002"/>
        </w:numPr>
        <w:pStyle w:val="Compact"/>
      </w:pPr>
      <w:r>
        <w:rPr>
          <w:bCs/>
          <w:b/>
        </w:rPr>
        <w:t xml:space="preserve">Noise and Vibration Control:</w:t>
      </w:r>
      <w:r>
        <w:t xml:space="preserve"> </w:t>
      </w:r>
      <w:r>
        <w:t xml:space="preserve">Proximity to residential towers demanded strict adherence to noise mitigation protocols, requiring constant monitoring and communication.</w:t>
      </w:r>
    </w:p>
    <w:p>
      <w:pPr>
        <w:numPr>
          <w:ilvl w:val="0"/>
          <w:numId w:val="1002"/>
        </w:numPr>
        <w:pStyle w:val="Compact"/>
      </w:pPr>
      <w:r>
        <w:rPr>
          <w:bCs/>
          <w:b/>
        </w:rPr>
        <w:t xml:space="preserve">Sustainability Certification:</w:t>
      </w:r>
      <w:r>
        <w:t xml:space="preserve"> </w:t>
      </w:r>
      <w:r>
        <w:t xml:space="preserve">The project aimed for LEED Platinum certification, requiring the Project Manager to coordinate closely with sustainability consultants to source local materials and manage waste effectively.</w:t>
      </w:r>
    </w:p>
    <w:p>
      <w:pPr>
        <w:pStyle w:val="FirstParagraph"/>
      </w:pPr>
      <w:r>
        <w:t xml:space="preserve">The success of this project was attributed to the Project Manager’s ability to leverage digital tools for real-time communication among contractors and consultants, thereby reducing rework. Additionally, proactive community engagement sessions helped address resident concerns early, preventing costly delays due to complaints or regulatory interventions.</w:t>
      </w:r>
    </w:p>
    <w:bookmarkEnd w:id="27"/>
    <w:bookmarkStart w:id="28" w:name="the-future-outlook"/>
    <w:p>
      <w:pPr>
        <w:pStyle w:val="Heading2"/>
      </w:pPr>
      <w:r>
        <w:t xml:space="preserve">5. The Future Outlook</w:t>
      </w:r>
    </w:p>
    <w:p>
      <w:pPr>
        <w:pStyle w:val="FirstParagraph"/>
      </w:pPr>
      <w:r>
        <w:t xml:space="preserve">Looking ahead, the role of the Project Manager in Canada Vancouver will likely become even more specialized. We anticipate a greater emphasis on:</w:t>
      </w:r>
    </w:p>
    <w:p>
      <w:pPr>
        <w:numPr>
          <w:ilvl w:val="0"/>
          <w:numId w:val="1003"/>
        </w:numPr>
        <w:pStyle w:val="Compact"/>
      </w:pPr>
      <w:r>
        <w:rPr>
          <w:bCs/>
          <w:b/>
        </w:rPr>
        <w:t xml:space="preserve">Prefabrication and Modular Construction:</w:t>
      </w:r>
      <w:r>
        <w:t xml:space="preserve"> </w:t>
      </w:r>
      <w:r>
        <w:t xml:space="preserve">To address labor shortages and speed up timelines, Project Managers must oversee off-site manufacturing processes.</w:t>
      </w:r>
    </w:p>
    <w:p>
      <w:pPr>
        <w:numPr>
          <w:ilvl w:val="0"/>
          <w:numId w:val="1003"/>
        </w:numPr>
        <w:pStyle w:val="Compact"/>
      </w:pPr>
      <w:r>
        <w:rPr>
          <w:bCs/>
          <w:b/>
        </w:rPr>
        <w:t xml:space="preserve">Data-Driven Decision Making:</w:t>
      </w:r>
      <w:r>
        <w:t xml:space="preserve"> </w:t>
      </w:r>
      <w:r>
        <w:t xml:space="preserve">Leveraging big data to predict market trends and optimize resource allocation.</w:t>
      </w:r>
    </w:p>
    <w:p>
      <w:pPr>
        <w:numPr>
          <w:ilvl w:val="0"/>
          <w:numId w:val="1003"/>
        </w:numPr>
        <w:pStyle w:val="Compact"/>
      </w:pPr>
      <w:r>
        <w:rPr>
          <w:bCs/>
          <w:b/>
        </w:rPr>
        <w:t xml:space="preserve">Social Impact Assessment:</w:t>
      </w:r>
      <w:r>
        <w:t xml:space="preserve"> </w:t>
      </w:r>
      <w:r>
        <w:t xml:space="preserve">Evaluating projects not just on financial return, but on their contribution to social equity and community well-being.</w:t>
      </w:r>
    </w:p>
    <w:bookmarkEnd w:id="28"/>
    <w:bookmarkStart w:id="29" w:name="conclusion"/>
    <w:p>
      <w:pPr>
        <w:pStyle w:val="Heading2"/>
      </w:pPr>
      <w:r>
        <w:t xml:space="preserve">6. Conclusion</w:t>
      </w:r>
    </w:p>
    <w:p>
      <w:pPr>
        <w:pStyle w:val="FirstParagraph"/>
      </w:pPr>
      <w:r>
        <w:t xml:space="preserve">In conclusion, the Project Manager operating in Canada Vancouver is tasked with a complex portfolio of responsibilities that extend far beyond traditional project delivery. The interplay of rapid growth, strict environmental regulations, and diverse cultural expectations requires a leader who is technically proficient, diplomatically skilled, and ethically grounded. By embracing strategic leadership principles and leveraging technology, Project Managers can drive successful outcomes in this vibrant region. This paper underscores the necessity for professional development programs to adapt to these specific regional demands, ensuring that the next generation of Project Managers in Canada Vancouver is equipped to lead with confidence and competence.</w:t>
      </w:r>
    </w:p>
    <w:p>
      <w:pPr>
        <w:pStyle w:val="BodyText"/>
      </w:pPr>
      <w:r>
        <w:rPr>
          <w:bCs/>
          <w:b/>
        </w:rPr>
        <w:t xml:space="preserve">References:</w:t>
      </w:r>
    </w:p>
    <w:p>
      <w:pPr>
        <w:numPr>
          <w:ilvl w:val="0"/>
          <w:numId w:val="1004"/>
        </w:numPr>
        <w:pStyle w:val="Compact"/>
      </w:pPr>
      <w:r>
        <w:t xml:space="preserve">[1] City of Vancouver. (2023). *Vancouver Official Community Plan Update.*</w:t>
      </w:r>
    </w:p>
    <w:p>
      <w:pPr>
        <w:numPr>
          <w:ilvl w:val="0"/>
          <w:numId w:val="1004"/>
        </w:numPr>
        <w:pStyle w:val="Compact"/>
      </w:pPr>
      <w:r>
        <w:t xml:space="preserve">[2] British Columbia Construction Association. (2024). *State of the Industry Report.*</w:t>
      </w:r>
    </w:p>
    <w:p>
      <w:pPr>
        <w:numPr>
          <w:ilvl w:val="0"/>
          <w:numId w:val="1004"/>
        </w:numPr>
        <w:pStyle w:val="Compact"/>
      </w:pPr>
      <w:r>
        <w:t xml:space="preserve">[3] Project Management Institute. (2017). *Pulse of the Profession: Power Projects for Global Success.*</w:t>
      </w:r>
    </w:p>
    <w:p>
      <w:pPr>
        <w:pStyle w:val="FirstParagraph"/>
      </w:pPr>
      <w:r>
        <w:rPr>
          <w:iCs/>
          <w:i/>
        </w:rPr>
        <w:t xml:space="preserve">Keywords: Project Manager, Canada Vancouver, Urban Development, Sustainable Construction, Stakeholder Engagement.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Context of Canada Vancouver: Strategic Leadership in a High-Growth Metro Area</dc:title>
  <dc:creator/>
  <dc:language>en</dc:language>
  <cp:keywords/>
  <dcterms:created xsi:type="dcterms:W3CDTF">2026-07-29T07:17:50Z</dcterms:created>
  <dcterms:modified xsi:type="dcterms:W3CDTF">2026-07-29T07:17:50Z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