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Colombia</w:t>
      </w:r>
      <w:r>
        <w:t xml:space="preserve"> </w:t>
      </w:r>
      <w:r>
        <w:t xml:space="preserve">Medellín:</w:t>
      </w:r>
      <w:r>
        <w:t xml:space="preserve"> </w:t>
      </w:r>
      <w:r>
        <w:t xml:space="preserve">Navigating</w:t>
      </w:r>
      <w:r>
        <w:t xml:space="preserve"> </w:t>
      </w:r>
      <w:r>
        <w:t xml:space="preserve">Complex</w:t>
      </w:r>
      <w:r>
        <w:t xml:space="preserve"> </w:t>
      </w:r>
      <w:r>
        <w:t xml:space="preserve">Urban</w:t>
      </w:r>
      <w:r>
        <w:t xml:space="preserve"> </w:t>
      </w:r>
      <w:r>
        <w:t xml:space="preserve">and</w:t>
      </w:r>
      <w:r>
        <w:t xml:space="preserve"> </w:t>
      </w:r>
      <w:r>
        <w:t xml:space="preserve">Digital</w:t>
      </w:r>
      <w:r>
        <w:t xml:space="preserve"> </w:t>
      </w:r>
      <w:r>
        <w:t xml:space="preserve">Transformation</w:t>
      </w:r>
    </w:p>
    <w:bookmarkStart w:id="32" w:name="Xc9b0435e13e8ad4465137e7842f3112479c0815"/>
    <w:p>
      <w:pPr>
        <w:pStyle w:val="Heading1"/>
      </w:pPr>
      <w:r>
        <w:t xml:space="preserve">The Strategic Role of the Project Manager in Colombia Medellín: Navigating Complex Urban and Digital Transformation</w:t>
      </w:r>
    </w:p>
    <w:p>
      <w:pPr>
        <w:pStyle w:val="FirstParagraph"/>
      </w:pPr>
      <w:r>
        <w:rPr>
          <w:bCs/>
          <w:b/>
        </w:rPr>
        <w:t xml:space="preserve">[Author Name]</w:t>
      </w:r>
      <w:r>
        <w:br/>
      </w:r>
      <w:r>
        <w:t xml:space="preserve">Institute of Management and Development</w:t>
      </w:r>
      <w:r>
        <w:br/>
      </w:r>
      <w:r>
        <w:t xml:space="preserve">Medellín, Colombia</w:t>
      </w:r>
    </w:p>
    <w:bookmarkStart w:id="20" w:name="abstract"/>
    <w:p>
      <w:pPr>
        <w:pStyle w:val="Heading3"/>
      </w:pPr>
      <w:r>
        <w:rPr>
          <w:iCs/>
          <w:i/>
        </w:rPr>
        <w:t xml:space="preserve">Abstract</w:t>
      </w:r>
    </w:p>
    <w:p>
      <w:pPr>
        <w:pStyle w:val="FirstParagraph"/>
      </w:pPr>
      <w:r>
        <w:t xml:space="preserve">This conference paper explores the evolving role of the Project Manager within the dynamic socio-economic landscape of Colombia Medellín. As a city renowned for its transformation from violence to innovation, Colombia Medellín presents a unique case study for project management practitioners. This document analyzes how traditional project management methodologies must be adapted to address local challenges, including infrastructure complexity, social equity mandates, and rapid digital adoption. We argue that the Project Manager in this context must transcend technical skills to become a strategic leader capable of navigating cultural nuances and regulatory frameworks specific to the Antioquia region.</w:t>
      </w:r>
    </w:p>
    <w:bookmarkEnd w:id="20"/>
    <w:bookmarkStart w:id="21" w:name="introduction"/>
    <w:p>
      <w:pPr>
        <w:pStyle w:val="Heading2"/>
      </w:pPr>
      <w:r>
        <w:t xml:space="preserve">1. Introduction</w:t>
      </w:r>
    </w:p>
    <w:p>
      <w:pPr>
        <w:pStyle w:val="FirstParagraph"/>
      </w:pPr>
      <w:r>
        <w:t xml:space="preserve">In recent decades, Colombia Medellín has emerged as one of the most significant economic and technological hubs in Latin America. Often cited as a model for urban innovation and social inclusion, the city's trajectory offers profound lessons for international observers and local practitioners alike. Central to this success is the professionalization of project management within both public and private sectors. The Project Manager is no longer viewed merely as an administrative coordinator but as a critical strategic asset responsible for delivering value amidst uncertainty.</w:t>
      </w:r>
    </w:p>
    <w:p>
      <w:pPr>
        <w:pStyle w:val="BodyText"/>
      </w:pPr>
      <w:r>
        <w:t xml:space="preserve">This paper aims to dissect the specific competencies required by a Project Manager operating in Colombia Medellín. It posits that the unique environmental factors of this Colombian metropolis demand a hybrid approach to project management, blending rigorous international standards (such as PMBOK or PRINCE2) with deep local contextual understanding. The relevance of understanding these dynamics is heightened as Colombia Medellín continues to attract foreign direct investment and initiate large-scale smart city projects.</w:t>
      </w:r>
    </w:p>
    <w:bookmarkEnd w:id="21"/>
    <w:bookmarkStart w:id="22" w:name="X5491dce4af868c4aac9ac66c41cf042d67cda79"/>
    <w:p>
      <w:pPr>
        <w:pStyle w:val="Heading2"/>
      </w:pPr>
      <w:r>
        <w:t xml:space="preserve">2. The Historical Context of Project Management in Colombia Medellín</w:t>
      </w:r>
    </w:p>
    <w:p>
      <w:pPr>
        <w:pStyle w:val="FirstParagraph"/>
      </w:pPr>
      <w:r>
        <w:t xml:space="preserve">To understand the current role of the Project Manager, one must acknowledge the historical shift that defined modern Colombia Medellín. In the late 20th century, project execution was often hindered by social instability and informal urban planning. However, early 21st-century initiatives, particularly in transportation (Metrocable) and public library parks (Parques Biblioteca), demonstrated how strategic project management could serve as a tool for social transformation.</w:t>
      </w:r>
    </w:p>
    <w:p>
      <w:pPr>
        <w:pStyle w:val="BodyText"/>
      </w:pPr>
      <w:r>
        <w:t xml:space="preserve">The Project Manager in this historical context was required to manage not just timelines and budgets, but also community expectations. The success of the Metrocable lines, for instance, was not solely dependent on engineering excellence but on the ability of Project Managers to engage with marginalized communities in Comuna 13 and Santo Domingo Savio. This legacy continues today; a Project Manager in Colombia Medellín must possess high emotional intelligence and stakeholder management skills that go beyond standard corporate training.</w:t>
      </w:r>
    </w:p>
    <w:bookmarkEnd w:id="22"/>
    <w:bookmarkStart w:id="26" w:name="challenges-specific-to-the-region"/>
    <w:p>
      <w:pPr>
        <w:pStyle w:val="Heading2"/>
      </w:pPr>
      <w:r>
        <w:t xml:space="preserve">3. Challenges Specific to the Region</w:t>
      </w:r>
    </w:p>
    <w:p>
      <w:pPr>
        <w:pStyle w:val="FirstParagraph"/>
      </w:pPr>
      <w:r>
        <w:t xml:space="preserve">The environment in Colombia Medellín presents distinct challenges that shape the daily operations of any Project Manager.</w:t>
      </w:r>
    </w:p>
    <w:bookmarkStart w:id="23" w:name="infrastructure-and-geography"/>
    <w:p>
      <w:pPr>
        <w:pStyle w:val="Heading3"/>
      </w:pPr>
      <w:r>
        <w:t xml:space="preserve">3.1 Infrastructure and Geography</w:t>
      </w:r>
    </w:p>
    <w:p>
      <w:pPr>
        <w:pStyle w:val="FirstParagraph"/>
      </w:pPr>
      <w:r>
        <w:t xml:space="preserve">Situated in a steep valley, urban planning in Colombia Medellín is geographically complex. Projects often face logistical hurdles regarding accessibility and terrain stability. A Project Manager must coordinate closely with civil engineers and local municipal authorities to navigate these physical constraints. Failure to account for these geographical realities can lead to significant cost overruns and schedule delays.</w:t>
      </w:r>
    </w:p>
    <w:bookmarkEnd w:id="23"/>
    <w:bookmarkStart w:id="24" w:name="regulatory-and-bureaucratic-frameworks"/>
    <w:p>
      <w:pPr>
        <w:pStyle w:val="Heading3"/>
      </w:pPr>
      <w:r>
        <w:t xml:space="preserve">3.2 Regulatory and Bureaucratic Frameworks</w:t>
      </w:r>
    </w:p>
    <w:p>
      <w:pPr>
        <w:pStyle w:val="FirstParagraph"/>
      </w:pPr>
      <w:r>
        <w:t xml:space="preserve">Navigating the regulatory landscape in Colombia requires meticulous attention to detail. Public procurement laws, known as "Contratación Pública," are stringent and highly regulated. For a Project Manager leading public initiatives in Colombia Medellín, compliance is not optional; it is the foundation of project legitimacy. This includes rigorous adherence to environmental impact assessments and social responsibility mandates.</w:t>
      </w:r>
    </w:p>
    <w:bookmarkEnd w:id="24"/>
    <w:bookmarkStart w:id="25" w:name="cultural-nuances"/>
    <w:p>
      <w:pPr>
        <w:pStyle w:val="Heading3"/>
      </w:pPr>
      <w:r>
        <w:t xml:space="preserve">3.3 Cultural Nuances</w:t>
      </w:r>
    </w:p>
    <w:p>
      <w:pPr>
        <w:pStyle w:val="FirstParagraph"/>
      </w:pPr>
      <w:r>
        <w:t xml:space="preserve">The business culture in Colombia Medellín values personal relationships (*personalismo*) and trust (*confianza*). Unlike more transactional markets, projects in this region often stall if the relational aspect is neglected. The Project Manager must invest time in building networks with local stakeholders, suppliers, and government officials. This cultural competence is a differentiator for successful project delivery.</w:t>
      </w:r>
    </w:p>
    <w:bookmarkEnd w:id="25"/>
    <w:bookmarkEnd w:id="26"/>
    <w:bookmarkStart w:id="27" w:name="Xa58b3776c46a80159975781a1b6130658c80718"/>
    <w:p>
      <w:pPr>
        <w:pStyle w:val="Heading2"/>
      </w:pPr>
      <w:r>
        <w:t xml:space="preserve">4. The Rise of Digital Transformation and Smart Cities</w:t>
      </w:r>
    </w:p>
    <w:p>
      <w:pPr>
        <w:pStyle w:val="FirstParagraph"/>
      </w:pPr>
      <w:r>
        <w:t xml:space="preserve">In recent years, Colombia Medellín has positioned itself as a "Smart City," leveraging technology to improve governance and quality of life. Initiatives such as the *Medellín Smart City* platform require Project Managers who are fluent in both traditional project management and agile software development methodologies.</w:t>
      </w:r>
    </w:p>
    <w:p>
      <w:pPr>
        <w:pStyle w:val="BodyText"/>
      </w:pPr>
      <w:r>
        <w:t xml:space="preserve">The modern Project Manager in this sector must bridge the gap between technical teams and non-technical stakeholders. They must manage complex ecosystems involving IoT (Internet of Things), big data analytics, and citizen engagement platforms. This shift requires a continuous upskilling approach, where the Project Manager evolves from a planner to a facilitator of innovation.</w:t>
      </w:r>
    </w:p>
    <w:bookmarkEnd w:id="27"/>
    <w:bookmarkStart w:id="28" w:name="X6b45fe6d6e30a9ca39ebd1db877d157bbfabd39"/>
    <w:p>
      <w:pPr>
        <w:pStyle w:val="Heading2"/>
      </w:pPr>
      <w:r>
        <w:t xml:space="preserve">5. Competency Framework for the Modern Project Manager</w:t>
      </w:r>
    </w:p>
    <w:p>
      <w:pPr>
        <w:pStyle w:val="FirstParagraph"/>
      </w:pPr>
      <w:r>
        <w:t xml:space="preserve">Based on an analysis of successful projects in Colombia Medellín, we propose a competency framework that includes:</w:t>
      </w:r>
    </w:p>
    <w:p>
      <w:pPr>
        <w:numPr>
          <w:ilvl w:val="0"/>
          <w:numId w:val="1001"/>
        </w:numPr>
        <w:pStyle w:val="Compact"/>
      </w:pPr>
      <w:r>
        <w:rPr>
          <w:bCs/>
          <w:b/>
        </w:rPr>
        <w:t xml:space="preserve">Cultural Intelligence:</w:t>
      </w:r>
      <w:r>
        <w:t xml:space="preserve">The ability to navigate local social dynamics and build trust.</w:t>
      </w:r>
    </w:p>
    <w:p>
      <w:pPr>
        <w:numPr>
          <w:ilvl w:val="0"/>
          <w:numId w:val="1001"/>
        </w:numPr>
        <w:pStyle w:val="Compact"/>
      </w:pPr>
      <w:r>
        <w:rPr>
          <w:bCs/>
          <w:b/>
        </w:rPr>
        <w:t xml:space="preserve">Risk Management in Volatile Environments:</w:t>
      </w:r>
      <w:r>
        <w:t xml:space="preserve">Proactive identification of political, social, and economic risks unique to the region.</w:t>
      </w:r>
    </w:p>
    <w:p>
      <w:pPr>
        <w:numPr>
          <w:ilvl w:val="0"/>
          <w:numId w:val="1001"/>
        </w:numPr>
        <w:pStyle w:val="Compact"/>
      </w:pPr>
      <w:r>
        <w:rPr>
          <w:bCs/>
          <w:b/>
        </w:rPr>
        <w:t xml:space="preserve">Agile Adaptability:</w:t>
      </w:r>
      <w:r>
        <w:t xml:space="preserve">The capacity to pivot strategies rapidly in response to changing urban demands or technological shifts.</w:t>
      </w:r>
    </w:p>
    <w:p>
      <w:pPr>
        <w:numPr>
          <w:ilvl w:val="0"/>
          <w:numId w:val="1001"/>
        </w:numPr>
        <w:pStyle w:val="Compact"/>
      </w:pPr>
      <w:r>
        <w:rPr>
          <w:bCs/>
          <w:b/>
        </w:rPr>
        <w:t xml:space="preserve">Sustainable Development Focus:</w:t>
      </w:r>
      <w:r>
        <w:t xml:space="preserve">A deep commitment to environmental and social sustainability, aligning with the global goals adopted by local government entities.</w:t>
      </w:r>
    </w:p>
    <w:bookmarkEnd w:id="28"/>
    <w:bookmarkStart w:id="29" w:name="Xf63fdf5ed305994e1a9a803513c34258806f430"/>
    <w:p>
      <w:pPr>
        <w:pStyle w:val="Heading2"/>
      </w:pPr>
      <w:r>
        <w:t xml:space="preserve">6. Case Study: The Impact of Integrated Urban Projects</w:t>
      </w:r>
    </w:p>
    <w:p>
      <w:pPr>
        <w:pStyle w:val="FirstParagraph"/>
      </w:pPr>
      <w:r>
        <w:t xml:space="preserve">Consider the recent expansion of public transport networks in Colombia Medellín. These projects required seamless integration between traditional heavy rail and innovative cable car systems. The Project Managers involved had to coordinate multiple international contractors with local suppliers, ensuring that quality standards were met while respecting local labor laws. The outcome was not just a transportation improvement but a catalyst for economic growth in peripheral areas, demonstrating the multiplier effect of effective project management.</w:t>
      </w:r>
    </w:p>
    <w:bookmarkEnd w:id="29"/>
    <w:bookmarkStart w:id="30" w:name="conclusion"/>
    <w:p>
      <w:pPr>
        <w:pStyle w:val="Heading2"/>
      </w:pPr>
      <w:r>
        <w:t xml:space="preserve">7. Conclusion</w:t>
      </w:r>
    </w:p>
    <w:p>
      <w:pPr>
        <w:pStyle w:val="FirstParagraph"/>
      </w:pPr>
      <w:r>
        <w:t xml:space="preserve">The role of the Project Manager in Colombia Medellín is pivotal to the city's continued success and sustainability. It is a role that demands more than technical proficiency; it requires a holistic understanding of history, culture, geography, and technology. As Colombia Medellín continues to evolve into a global hub for innovation and urban development, the demand for highly skilled Project Managers will only increase.</w:t>
      </w:r>
    </w:p>
    <w:p>
      <w:pPr>
        <w:pStyle w:val="BodyText"/>
      </w:pPr>
      <w:r>
        <w:t xml:space="preserve">For international organizations looking to operate in this region, investing in local talent or providing extensive cultural training for expatriate Project Managers is essential. The future of project management in Colombia Medellín lies in its ability to balance global best practices with local wisdom. By empowering Project Managers with the right tools and contextual knowledge, we can ensure that projects deliver lasting value to the citizens of this remarkable city.</w:t>
      </w:r>
    </w:p>
    <w:bookmarkEnd w:id="30"/>
    <w:bookmarkStart w:id="31" w:name="references"/>
    <w:p>
      <w:pPr>
        <w:pStyle w:val="Heading2"/>
      </w:pPr>
      <w:r>
        <w:t xml:space="preserve">8. References</w:t>
      </w:r>
    </w:p>
    <w:p>
      <w:pPr>
        <w:pStyle w:val="FirstParagraph"/>
      </w:pPr>
      <w:r>
        <w:rPr>
          <w:iCs/>
          <w:i/>
        </w:rPr>
        <w:t xml:space="preserve">(Note: In a formal submission, this section would contain detailed citations from academic journals, government reports from the Alcaldía de Medellín, and industry standards.)</w:t>
      </w:r>
    </w:p>
    <w:p>
      <w:pPr>
        <w:numPr>
          <w:ilvl w:val="0"/>
          <w:numId w:val="1002"/>
        </w:numPr>
        <w:pStyle w:val="Compact"/>
      </w:pPr>
      <w:r>
        <w:t xml:space="preserve">Medellín Smart City Strategy Reports (2020-2024).</w:t>
      </w:r>
    </w:p>
    <w:p>
      <w:pPr>
        <w:numPr>
          <w:ilvl w:val="0"/>
          <w:numId w:val="1002"/>
        </w:numPr>
        <w:pStyle w:val="Compact"/>
      </w:pPr>
      <w:r>
        <w:t xml:space="preserve">PMBOK Guide – Seventh Edition, Project Management Institute.</w:t>
      </w:r>
    </w:p>
    <w:p>
      <w:pPr>
        <w:numPr>
          <w:ilvl w:val="0"/>
          <w:numId w:val="1002"/>
        </w:numPr>
        <w:pStyle w:val="Compact"/>
      </w:pPr>
      <w:r>
        <w:t xml:space="preserve">Case studies on Urban Transformation in Latin America, Journal of Urban Technology.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Colombia Medellín: Navigating Complex Urban and Digital Transformation</dc:title>
  <dc:creator/>
  <dc:language>en</dc:language>
  <cp:keywords/>
  <dcterms:created xsi:type="dcterms:W3CDTF">2026-07-29T17:17:24Z</dcterms:created>
  <dcterms:modified xsi:type="dcterms:W3CDTF">2026-07-29T17:17:24Z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