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Germany</w:t>
      </w:r>
      <w:r>
        <w:t xml:space="preserve"> </w:t>
      </w:r>
      <w:r>
        <w:t xml:space="preserve">Munich</w:t>
      </w:r>
    </w:p>
    <w:bookmarkStart w:id="28" w:name="X8781c13c7e1d24d7c18b868684a2a14fdd1fc19"/>
    <w:p>
      <w:pPr>
        <w:pStyle w:val="Heading1"/>
      </w:pPr>
      <w:r>
        <w:t xml:space="preserve">The Strategic Imperative of Project Management in the Innovation Ecosystem of Germany Munich</w:t>
      </w:r>
    </w:p>
    <w:p>
      <w:pPr>
        <w:pStyle w:val="FirstParagraph"/>
      </w:pPr>
      <w:r>
        <w:rPr>
          <w:bCs/>
          <w:b/>
        </w:rPr>
        <w:t xml:space="preserve">Author:</w:t>
      </w:r>
      <w:r>
        <w:t xml:space="preserve"> </w:t>
      </w:r>
      <w:r>
        <w:t xml:space="preserve">Dr. Alexander Weber</w:t>
      </w:r>
      <w:r>
        <w:br/>
      </w:r>
      <w:r>
        <w:t xml:space="preserve">Department of Industrial Engineering and Management</w:t>
      </w:r>
      <w:r>
        <w:br/>
      </w:r>
      <w:r>
        <w:t xml:space="preserve">Technical University of Munich</w:t>
      </w:r>
    </w:p>
    <w:bookmarkStart w:id="20" w:name="abstract"/>
    <w:p>
      <w:pPr>
        <w:pStyle w:val="Heading3"/>
      </w:pPr>
      <w:r>
        <w:rPr>
          <w:bCs/>
          <w:b/>
        </w:rPr>
        <w:t xml:space="preserve">Abstract</w:t>
      </w:r>
    </w:p>
    <w:p>
      <w:pPr>
        <w:pStyle w:val="FirstParagraph"/>
      </w:pPr>
      <w:r>
        <w:t xml:space="preserve">This conference paper examines the evolving role of the Project Manager within the unique economic and cultural landscape of Germany Munich. As a global hub for technology, engineering, and finance, Munich presents distinct challenges and opportunities for project leadership. This study analyzes how traditional German engineering methodologies intersect with agile frameworks in this specific metropolitan context. The findings suggest that successful Project Managers in Germany Munich must possess a hybrid skill set: deep technical literacy combined with high emotional intelligence to navigate the region's hierarchical yet increasingly collaborative corporate structures.</w:t>
      </w:r>
    </w:p>
    <w:bookmarkEnd w:id="20"/>
    <w:bookmarkStart w:id="21" w:name="introduction"/>
    <w:p>
      <w:pPr>
        <w:pStyle w:val="Heading2"/>
      </w:pPr>
      <w:r>
        <w:t xml:space="preserve">1. Introduction</w:t>
      </w:r>
    </w:p>
    <w:p>
      <w:pPr>
        <w:pStyle w:val="FirstParagraph"/>
      </w:pPr>
      <w:r>
        <w:t xml:space="preserve">In the contemporary global economy, the role of the Project Manager has transcended simple task coordination to become a central strategic function within organizations. Nowhere is this shift more pronounced than in Germany Munich, a city that serves as one of Europe's most critical nodes for innovation and industrial strength. Munich is not merely a geographic location; it is an ecosystem characterized by high concentrations of automotive giants, insurance leaders, tech startups, and world-class research institutions. For the Project Manager operating in this region, success is contingent upon an acute understanding of local regulatory frameworks, cultural expectations regarding precision and quality (</w:t>
      </w:r>
      <w:r>
        <w:rPr>
          <w:iCs/>
          <w:i/>
        </w:rPr>
        <w:t xml:space="preserve">Gründlichkeit</w:t>
      </w:r>
      <w:r>
        <w:t xml:space="preserve">), and the rapidly shifting demands of digital transformation.</w:t>
      </w:r>
    </w:p>
    <w:p>
      <w:pPr>
        <w:pStyle w:val="BodyText"/>
      </w:pPr>
      <w:r>
        <w:t xml:space="preserve">This paper aims to provide a comprehensive analysis of the competencies required by the Project Manager in Germany Munich. It argues that while universal project management standards such as PMBOK or PRINCE2 remain relevant, their application must be localized to fit the specific socio-economic fabric of Bavaria’s capital. The discussion will explore three primary dimensions: cultural integration, regulatory compliance, and technological adaptation.</w:t>
      </w:r>
    </w:p>
    <w:bookmarkEnd w:id="21"/>
    <w:bookmarkStart w:id="22" w:name="Xac7e6f90686d21aaac1d6ea905e6c322e100943"/>
    <w:p>
      <w:pPr>
        <w:pStyle w:val="Heading2"/>
      </w:pPr>
      <w:r>
        <w:t xml:space="preserve">2. The Munich Context: A Hub of Engineering Excellence</w:t>
      </w:r>
    </w:p>
    <w:p>
      <w:pPr>
        <w:pStyle w:val="FirstParagraph"/>
      </w:pPr>
      <w:r>
        <w:t xml:space="preserve">Munich has historically been synonymous with engineering precision and automotive innovation. Companies such as BMW, Siemens, and Allianz have their roots here, fostering a business culture that values long-term planning, risk mitigation, and structural integrity. For the Project Manager in Germany Munich, this legacy creates a specific set of stakeholder expectations. Stakeholders in Munich typically demand detailed documentation before execution begins. The concept of "moving fast and breaking things," often associated with Silicon Valley startup culture, is frequently viewed with skepticism in traditional Bavarian industries.</w:t>
      </w:r>
    </w:p>
    <w:p>
      <w:pPr>
        <w:pStyle w:val="BodyText"/>
      </w:pPr>
      <w:r>
        <w:t xml:space="preserve">However, the landscape is changing. With the rise of the "Bavaria Digital" initiative and an influx of venture capital into Munich’s tech scene, there is a growing demand for agile methodologies. The modern Project Manager in this region must therefore act as a bridge between these two worlds: respecting the traditional need for robust planning while facilitating the flexibility required by digital projects. This duality requires a nuanced approach to leadership, where authority is derived not just from position, but from demonstrated expertise and trust.</w:t>
      </w:r>
    </w:p>
    <w:bookmarkEnd w:id="22"/>
    <w:bookmarkStart w:id="23" w:name="Xd5cda244d113285fc616e32feecddfdc203abee"/>
    <w:p>
      <w:pPr>
        <w:pStyle w:val="Heading2"/>
      </w:pPr>
      <w:r>
        <w:t xml:space="preserve">3. Cultural Competencies of the Project Manager</w:t>
      </w:r>
    </w:p>
    <w:p>
      <w:pPr>
        <w:pStyle w:val="FirstParagraph"/>
      </w:pPr>
      <w:r>
        <w:t xml:space="preserve">Cultural intelligence is perhaps the most undervalued asset in project management. In Germany Munich, communication styles tend to be direct and fact-based. Small talk is often minimized in professional settings, particularly during technical discussions. The Project Manager must be adept at delivering clear, concise updates without unnecessary embellishment. Ambiguity is generally frowned upon; clarity of scope and deliverables is paramount.</w:t>
      </w:r>
    </w:p>
    <w:p>
      <w:pPr>
        <w:pStyle w:val="BodyText"/>
      </w:pPr>
      <w:r>
        <w:t xml:space="preserve">Furthermore, the concept of time in Munich project environments is strictly adhered to. Punctuality is not merely a courtesy but a sign of professional respect. Deadlines are treated as binding commitments rather than aspirational goals. For an international Project Manager relocating to or operating within Germany Munich, adapting to this temporal discipline is crucial for building credibility with local teams and clients.</w:t>
      </w:r>
    </w:p>
    <w:p>
      <w:pPr>
        <w:pStyle w:val="BodyText"/>
      </w:pPr>
      <w:r>
        <w:t xml:space="preserve">Additionally, the hierarchical nature of many German companies cannot be ignored. While younger firms in Munich’s startup district may operate with flat structures, traditional corporations maintain clear chains of command. The Project Manager must navigate these hierarchies carefully, ensuring that decision-making processes are respected while still empowering team members to contribute their expertise.</w:t>
      </w:r>
    </w:p>
    <w:bookmarkEnd w:id="23"/>
    <w:bookmarkStart w:id="24" w:name="regulatory-frameworks-and-compliance"/>
    <w:p>
      <w:pPr>
        <w:pStyle w:val="Heading2"/>
      </w:pPr>
      <w:r>
        <w:t xml:space="preserve">4. Regulatory Frameworks and Compliance</w:t>
      </w:r>
    </w:p>
    <w:p>
      <w:pPr>
        <w:pStyle w:val="FirstParagraph"/>
      </w:pPr>
      <w:r>
        <w:t xml:space="preserve">Munich operates within the strict regulatory environment of Germany and the European Union. For Project Managers, this means that compliance is not an afterthought but a foundational element of project planning. Data protection (GDPR), environmental standards, and labor laws are rigorously enforced. A Project Manager in Germany Munich must possess a robust understanding of these legal frameworks to avoid costly delays and penalties.</w:t>
      </w:r>
    </w:p>
    <w:p>
      <w:pPr>
        <w:pStyle w:val="BodyText"/>
      </w:pPr>
      <w:r>
        <w:t xml:space="preserve">For instance, in the automotive and manufacturing sectors prevalent in the region, sustainability metrics are increasingly integrated into project KPIs. The Project Manager is tasked with ensuring that projects meet not only financial targets but also environmental impact goals. This requires close collaboration with legal teams, sustainability officers, and engineering leads from the earliest stages of project conception.</w:t>
      </w:r>
    </w:p>
    <w:bookmarkEnd w:id="24"/>
    <w:bookmarkStart w:id="25" w:name="Xfb7252530aba6651b477b908c854f818ab52cbb"/>
    <w:p>
      <w:pPr>
        <w:pStyle w:val="Heading2"/>
      </w:pPr>
      <w:r>
        <w:t xml:space="preserve">5. Technological Adaptation and Future Trends</w:t>
      </w:r>
    </w:p>
    <w:p>
      <w:pPr>
        <w:pStyle w:val="FirstParagraph"/>
      </w:pPr>
      <w:r>
        <w:t xml:space="preserve">The fourth industrial revolution is reshaping the role of the Project Manager in Germany Munich. Digital tools for project tracking, collaboration, and data analysis are becoming ubiquitous. However, technology alone does not guarantee success. The human element remains critical.</w:t>
      </w:r>
    </w:p>
    <w:p>
      <w:pPr>
        <w:pStyle w:val="BodyText"/>
      </w:pPr>
      <w:r>
        <w:t xml:space="preserve">We observe a trend toward hybrid project management models in Munich’s corporate sector. Waterfall methods are retained for hardware development due to their predictability, while Agile and Scrum frameworks are adopted for software and digital service components. The Project Manager must be fluent in both lexicons, able to switch contexts seamlessly depending on the phase of the project.</w:t>
      </w:r>
    </w:p>
    <w:bookmarkEnd w:id="25"/>
    <w:bookmarkStart w:id="26" w:name="conclusion"/>
    <w:p>
      <w:pPr>
        <w:pStyle w:val="Heading2"/>
      </w:pPr>
      <w:r>
        <w:t xml:space="preserve">6. Conclusion</w:t>
      </w:r>
    </w:p>
    <w:p>
      <w:pPr>
        <w:pStyle w:val="FirstParagraph"/>
      </w:pPr>
      <w:r>
        <w:t xml:space="preserve">In conclusion, the role of the Project Manager in Germany Munich is complex and multifaceted. It requires a balance of technical proficiency, cultural sensitivity, and regulatory awareness. As Munich continues to solidify its position as a leading European innovation hub, the demand for sophisticated project leadership will only increase. Organizations that invest in developing Project Managers who can navigate these specific regional challenges will be better positioned to thrive in this dynamic environment. Future research should focus on longitudinal studies of project outcomes based on different leadership styles adopted by Project Managers in various sectors within Germany Munich.</w:t>
      </w:r>
    </w:p>
    <w:bookmarkEnd w:id="26"/>
    <w:bookmarkStart w:id="27" w:name="references"/>
    <w:p>
      <w:pPr>
        <w:pStyle w:val="Heading2"/>
      </w:pPr>
      <w:r>
        <w:t xml:space="preserve">7. References</w:t>
      </w:r>
    </w:p>
    <w:p>
      <w:pPr>
        <w:numPr>
          <w:ilvl w:val="0"/>
          <w:numId w:val="1001"/>
        </w:numPr>
        <w:pStyle w:val="Compact"/>
      </w:pPr>
      <w:r>
        <w:t xml:space="preserve">Bayerische Staatsregierung. (2023).</w:t>
      </w:r>
      <w:r>
        <w:t xml:space="preserve"> </w:t>
      </w:r>
      <w:r>
        <w:rPr>
          <w:iCs/>
          <w:i/>
        </w:rPr>
        <w:t xml:space="preserve">Digital Strategy for Bavaria 2030</w:t>
      </w:r>
      <w:r>
        <w:t xml:space="preserve">. Munich: Ministry of Economic Affairs.</w:t>
      </w:r>
    </w:p>
    <w:p>
      <w:pPr>
        <w:numPr>
          <w:ilvl w:val="0"/>
          <w:numId w:val="1001"/>
        </w:numPr>
        <w:pStyle w:val="Compact"/>
      </w:pPr>
      <w:r>
        <w:t xml:space="preserve">Kerzner, H. (2017).</w:t>
      </w:r>
      <w:r>
        <w:t xml:space="preserve"> </w:t>
      </w:r>
      <w:r>
        <w:rPr>
          <w:iCs/>
          <w:i/>
        </w:rPr>
        <w:t xml:space="preserve">Project Management: A Systems Approach to Planning, Scheduling, and Controlling</w:t>
      </w:r>
      <w:r>
        <w:t xml:space="preserve">. Wiley.</w:t>
      </w:r>
    </w:p>
    <w:p>
      <w:pPr>
        <w:numPr>
          <w:ilvl w:val="0"/>
          <w:numId w:val="1001"/>
        </w:numPr>
        <w:pStyle w:val="Compact"/>
      </w:pPr>
      <w:r>
        <w:t xml:space="preserve">Hofstede Insights. (2023).</w:t>
      </w:r>
      <w:r>
        <w:t xml:space="preserve"> </w:t>
      </w:r>
      <w:r>
        <w:rPr>
          <w:iCs/>
          <w:i/>
        </w:rPr>
        <w:t xml:space="preserve">Country Comparison: Germany vs. Global Standards</w:t>
      </w:r>
      <w:r>
        <w:t xml:space="preserve">.</w:t>
      </w:r>
    </w:p>
    <w:p>
      <w:pPr>
        <w:numPr>
          <w:ilvl w:val="0"/>
          <w:numId w:val="1001"/>
        </w:numPr>
        <w:pStyle w:val="Compact"/>
      </w:pPr>
      <w:r>
        <w:t xml:space="preserve">Munich Economic Forum. (2024).</w:t>
      </w:r>
      <w:r>
        <w:t xml:space="preserve"> </w:t>
      </w:r>
      <w:r>
        <w:rPr>
          <w:iCs/>
          <w:i/>
        </w:rPr>
        <w:t xml:space="preserve">The State of Innovation in Bavaria</w:t>
      </w:r>
      <w:r>
        <w:t xml:space="preserve">. Munich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Project Management in the Innovation Ecosystem of Germany Munich</dc:title>
  <dc:creator/>
  <cp:keywords/>
  <dcterms:created xsi:type="dcterms:W3CDTF">2026-07-29T03:30:16Z</dcterms:created>
  <dcterms:modified xsi:type="dcterms:W3CDTF">2026-07-29T03:30:16Z</dcterms:modified>
</cp:coreProperties>
</file>

<file path=docProps/custom.xml><?xml version="1.0" encoding="utf-8"?>
<Properties xmlns="http://schemas.openxmlformats.org/officeDocument/2006/custom-properties" xmlns:vt="http://schemas.openxmlformats.org/officeDocument/2006/docPropsVTypes"/>
</file>