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Project</w:t>
      </w:r>
      <w:r>
        <w:t xml:space="preserve"> </w:t>
      </w:r>
      <w:r>
        <w:t xml:space="preserve">Manager</w:t>
      </w:r>
      <w:r>
        <w:t xml:space="preserve"> </w:t>
      </w:r>
      <w:r>
        <w:t xml:space="preserve">in</w:t>
      </w:r>
      <w:r>
        <w:t xml:space="preserve"> </w:t>
      </w:r>
      <w:r>
        <w:t xml:space="preserve">Iran</w:t>
      </w:r>
      <w:r>
        <w:t xml:space="preserve"> </w:t>
      </w:r>
      <w:r>
        <w:t xml:space="preserve">Tehran:</w:t>
      </w:r>
      <w:r>
        <w:t xml:space="preserve"> </w:t>
      </w:r>
      <w:r>
        <w:t xml:space="preserve">Bridging</w:t>
      </w:r>
      <w:r>
        <w:t xml:space="preserve"> </w:t>
      </w:r>
      <w:r>
        <w:t xml:space="preserve">Tradition</w:t>
      </w:r>
      <w:r>
        <w:t xml:space="preserve"> </w:t>
      </w:r>
      <w:r>
        <w:t xml:space="preserve">and</w:t>
      </w:r>
      <w:r>
        <w:t xml:space="preserve"> </w:t>
      </w:r>
      <w:r>
        <w:t xml:space="preserve">Modernity</w:t>
      </w:r>
    </w:p>
    <w:p>
      <w:pPr>
        <w:pStyle w:val="FirstParagraph"/>
      </w:pPr>
      <w:r>
        <w:t xml:space="preserve">```html</w:t>
      </w:r>
    </w:p>
    <w:bookmarkStart w:id="33" w:name="X27ba591be23a897474eade16d280e6035d478f8"/>
    <w:p>
      <w:pPr>
        <w:pStyle w:val="Heading1"/>
      </w:pPr>
      <w:r>
        <w:t xml:space="preserve">The Evolving Role of the Project Manager in Iran Tehran: Bridging Tradition and Modernity</w:t>
      </w:r>
    </w:p>
    <w:p>
      <w:pPr>
        <w:pStyle w:val="FirstParagraph"/>
      </w:pPr>
      <w:r>
        <w:rPr>
          <w:bCs/>
          <w:b/>
        </w:rPr>
        <w:t xml:space="preserve">Prepared for the International Conference on Construction Management and Urban Development</w:t>
      </w:r>
      <w:r>
        <w:br/>
      </w:r>
      <w:r>
        <w:t xml:space="preserve">Tehran, Islamic Republic of Iran</w:t>
      </w:r>
      <w:r>
        <w:br/>
      </w:r>
      <w:r>
        <w:t xml:space="preserve">October 2023</w:t>
      </w:r>
    </w:p>
    <w:bookmarkStart w:id="20" w:name="abstract"/>
    <w:p>
      <w:pPr>
        <w:pStyle w:val="Heading2"/>
      </w:pPr>
      <w:r>
        <w:t xml:space="preserve">Abstract</w:t>
      </w:r>
    </w:p>
    <w:p>
      <w:pPr>
        <w:pStyle w:val="FirstParagraph"/>
      </w:pPr>
      <w:r>
        <w:t xml:space="preserve">This paper examines the critical role of the Project Manager within the unique socio-economic and cultural context of Iran, Tehran. As Tehran continues to expand its infrastructure and industrial sectors, the demand for effective project management has never been higher. However, traditional management styles often clash with modern agile methodologies required in today’s global market. This study explores how Project Managers in Iran Tehran must navigate local regulatory frameworks, cultural nuances, and international sanctions to deliver successful outcomes. By analyzing case studies from major infrastructure projects in Tehran, this paper argues that the contemporary Project Manager must act not only as a technical leader but also as a cultural diplomat and strategic adapter.</w:t>
      </w:r>
    </w:p>
    <w:bookmarkEnd w:id="20"/>
    <w:bookmarkStart w:id="21" w:name="introduction"/>
    <w:p>
      <w:pPr>
        <w:pStyle w:val="Heading2"/>
      </w:pPr>
      <w:r>
        <w:t xml:space="preserve">1. Introduction</w:t>
      </w:r>
    </w:p>
    <w:p>
      <w:pPr>
        <w:pStyle w:val="FirstParagraph"/>
      </w:pPr>
      <w:r>
        <w:t xml:space="preserve">The city of Iran Tehran stands as a microcosm of rapid development in the Middle East. With a population exceeding nine million, the capital city faces immense pressure to upgrade its transportation networks, housing facilities, and industrial zones. At the heart of every such initiative is the Project Manager. In this context, a Project Manager is not merely an administrator scheduling tasks; they are pivotal figures responsible for navigating complex stakeholder relationships, ensuring compliance with national laws of Iran Tehran, and driving efficiency in resource-constrained environments.</w:t>
      </w:r>
    </w:p>
    <w:p>
      <w:pPr>
        <w:pStyle w:val="BodyText"/>
      </w:pPr>
      <w:r>
        <w:t xml:space="preserve">Historically, project management in Iran was characterized by hierarchical structures and long-term planning cycles. However, the dynamic nature of the modern economy in Tehran necessitates a shift toward more flexible approaches. This paper aims to define the new competency framework for Project Managers operating specifically within Iran Tehran, highlighting the intersection of local tradition and global best practices.</w:t>
      </w:r>
    </w:p>
    <w:bookmarkEnd w:id="21"/>
    <w:bookmarkStart w:id="24" w:name="Xcf1a54a4913bf9245d4e16445c92837b82680e9"/>
    <w:p>
      <w:pPr>
        <w:pStyle w:val="Heading2"/>
      </w:pPr>
      <w:r>
        <w:t xml:space="preserve">2. The Contextual Landscape of Project Management in Iran Tehran</w:t>
      </w:r>
    </w:p>
    <w:p>
      <w:pPr>
        <w:pStyle w:val="FirstParagraph"/>
      </w:pPr>
      <w:r>
        <w:t xml:space="preserve">To understand the role of a Project Manager in this region, one must first appreciate the environmental constraints. The economic landscape in Iran Tehran is heavily influenced by international sanctions, inflation rates, and currency fluctuation. These factors introduce significant risks into project planning and budgeting processes.</w:t>
      </w:r>
    </w:p>
    <w:bookmarkStart w:id="22" w:name="regulatory-frameworks"/>
    <w:p>
      <w:pPr>
        <w:pStyle w:val="Heading3"/>
      </w:pPr>
      <w:r>
        <w:t xml:space="preserve">2.1 Regulatory Frameworks</w:t>
      </w:r>
    </w:p>
    <w:p>
      <w:pPr>
        <w:pStyle w:val="FirstParagraph"/>
      </w:pPr>
      <w:r>
        <w:t xml:space="preserve">In Iran Tehran, regulatory compliance is rigorous. Project Managers must be well-versed in the local building codes, labor laws, and environmental regulations specific to the capital. Unlike in some Western contexts where standardized international codes may apply loosely, in Iran Tehran, adherence to national decrees issued by various ministries is mandatory and often non-negotiable. A failure to understand these nuances can lead to severe legal repercussions and project halts.</w:t>
      </w:r>
    </w:p>
    <w:bookmarkEnd w:id="22"/>
    <w:bookmarkStart w:id="23" w:name="cultural-nuances"/>
    <w:p>
      <w:pPr>
        <w:pStyle w:val="Heading3"/>
      </w:pPr>
      <w:r>
        <w:t xml:space="preserve">2.2 Cultural Nuances</w:t>
      </w:r>
    </w:p>
    <w:p>
      <w:pPr>
        <w:pStyle w:val="FirstParagraph"/>
      </w:pPr>
      <w:r>
        <w:t xml:space="preserve">Culture plays a profound role in business operations in Iran Tehran. The concept of "Taarof" (a system of politeness) influences communication styles, negotiations, and decision-making processes. A Project Manager who ignores these cultural subtleties may find it difficult to build trust with local stakeholders, government officials, and community leaders. Effective leadership in this context requires high emotional intelligence and the ability to read between the lines of formal communications.</w:t>
      </w:r>
    </w:p>
    <w:bookmarkEnd w:id="23"/>
    <w:bookmarkEnd w:id="24"/>
    <w:bookmarkStart w:id="25" w:name="X79f9a5a663d40632f14ee7568bf1c8cc5973c0d"/>
    <w:p>
      <w:pPr>
        <w:pStyle w:val="Heading2"/>
      </w:pPr>
      <w:r>
        <w:t xml:space="preserve">3. Challenges Facing Project Managers in Iran Tehran</w:t>
      </w:r>
    </w:p>
    <w:p>
      <w:pPr>
        <w:pStyle w:val="FirstParagraph"/>
      </w:pPr>
      <w:r>
        <w:t xml:space="preserve">The role of a Project Manager in Iran Tehran is fraught with unique challenges that differ significantly from those faced by their counterparts in Europe or North America.</w:t>
      </w:r>
    </w:p>
    <w:p>
      <w:pPr>
        <w:numPr>
          <w:ilvl w:val="0"/>
          <w:numId w:val="1001"/>
        </w:numPr>
        <w:pStyle w:val="Compact"/>
      </w:pPr>
      <w:r>
        <w:rPr>
          <w:bCs/>
          <w:b/>
        </w:rPr>
        <w:t xml:space="preserve">Budget Volatility:</w:t>
      </w:r>
      <w:r>
        <w:t xml:space="preserve"> </w:t>
      </w:r>
      <w:r>
        <w:t xml:space="preserve">Due to economic sanctions, the value of the Rial fluctuates wildly. A Project Manager must develop sophisticated hedging strategies and maintain contingency budgets that are significantly larger than standard international benchmarks.</w:t>
      </w:r>
    </w:p>
    <w:p>
      <w:pPr>
        <w:numPr>
          <w:ilvl w:val="0"/>
          <w:numId w:val="1001"/>
        </w:numPr>
        <w:pStyle w:val="Compact"/>
      </w:pPr>
      <w:r>
        <w:rPr>
          <w:bCs/>
          <w:b/>
        </w:rPr>
        <w:t xml:space="preserve">Supply Chain Disruptions:</w:t>
      </w:r>
      <w:r>
        <w:t xml:space="preserve"> </w:t>
      </w:r>
      <w:r>
        <w:t xml:space="preserve">Importing materials into Iran Tehran can be logistically complex. Sanctions often restrict access to certain technologies and raw materials, forcing Project Managers to seek local alternatives or navigate intricate import channels. This requires strong networking skills and creativity.</w:t>
      </w:r>
    </w:p>
    <w:p>
      <w:pPr>
        <w:numPr>
          <w:ilvl w:val="0"/>
          <w:numId w:val="1001"/>
        </w:numPr>
        <w:pStyle w:val="Compact"/>
      </w:pPr>
      <w:r>
        <w:rPr>
          <w:bCs/>
          <w:b/>
        </w:rPr>
        <w:t xml:space="preserve">Talent Retention:</w:t>
      </w:r>
      <w:r>
        <w:t xml:space="preserve"> </w:t>
      </w:r>
      <w:r>
        <w:t xml:space="preserve">Brain drain is a significant issue in Iran Tehran. Highly skilled engineers and managers often seek opportunities abroad. Project Managers must invest heavily in training and creating a positive work environment to retain top talent within the capital city.</w:t>
      </w:r>
    </w:p>
    <w:bookmarkEnd w:id="25"/>
    <w:bookmarkStart w:id="28" w:name="X9c80d811bf27e47d8f03aaf36ddf78bc2039baa"/>
    <w:p>
      <w:pPr>
        <w:pStyle w:val="Heading2"/>
      </w:pPr>
      <w:r>
        <w:t xml:space="preserve">4. The Modern Project Manager: A Hybrid Approach</w:t>
      </w:r>
    </w:p>
    <w:p>
      <w:pPr>
        <w:pStyle w:val="FirstParagraph"/>
      </w:pPr>
      <w:r>
        <w:t xml:space="preserve">To succeed, the modern Project Manager in Iran Tehran must adopt a hybrid approach, blending traditional command-and-control methods with modern Agile and Lean principles.</w:t>
      </w:r>
    </w:p>
    <w:bookmarkStart w:id="26" w:name="technical-proficiency"/>
    <w:p>
      <w:pPr>
        <w:pStyle w:val="Heading3"/>
      </w:pPr>
      <w:r>
        <w:t xml:space="preserve">4.1 Technical Proficiency</w:t>
      </w:r>
    </w:p>
    <w:p>
      <w:pPr>
        <w:pStyle w:val="FirstParagraph"/>
      </w:pPr>
      <w:r>
        <w:t xml:space="preserve">Digital transformation is accelerating in Iran Tehran. While legacy systems are still prevalent, there is a growing push for BIM (Building Information Modeling) and advanced project management software. A competent Project Manager must be technologically literate to leverage these tools for better data accuracy and stakeholder reporting.</w:t>
      </w:r>
    </w:p>
    <w:bookmarkEnd w:id="26"/>
    <w:bookmarkStart w:id="27" w:name="stakeholder-management"/>
    <w:p>
      <w:pPr>
        <w:pStyle w:val="Heading3"/>
      </w:pPr>
      <w:r>
        <w:t xml:space="preserve">4.2 Stakeholder Management</w:t>
      </w:r>
    </w:p>
    <w:p>
      <w:pPr>
        <w:pStyle w:val="FirstParagraph"/>
      </w:pPr>
      <w:r>
        <w:t xml:space="preserve">In the context of Iran Tehran, stakeholders are diverse, ranging from government ministries to private investors and local community groups. The Project Manager must act as a bridge between these entities. This involves transparent communication regarding project timelines and risks, while also managing expectations regarding potential delays caused by external factors.</w:t>
      </w:r>
    </w:p>
    <w:bookmarkEnd w:id="27"/>
    <w:bookmarkEnd w:id="28"/>
    <w:bookmarkStart w:id="29" w:name="X805f28298a07f9d494b35eea850e8f9fbbf9e14"/>
    <w:p>
      <w:pPr>
        <w:pStyle w:val="Heading2"/>
      </w:pPr>
      <w:r>
        <w:t xml:space="preserve">5. Case Study: Infrastructure Development in Central Tehran</w:t>
      </w:r>
    </w:p>
    <w:p>
      <w:pPr>
        <w:pStyle w:val="FirstParagraph"/>
      </w:pPr>
      <w:r>
        <w:t xml:space="preserve">A recent subway expansion project in central Iran Tehran serves as a prime example of successful adaptation. The Project Manager for this initiative faced significant challenges related to urban density and archaeological preservation. By employing a localized stakeholder engagement strategy, the team managed to mitigate community opposition. Furthermore, by utilizing local suppliers where possible, the Project Manager reduced exposure to international supply chain risks associated with sanctions.</w:t>
      </w:r>
    </w:p>
    <w:p>
      <w:pPr>
        <w:pStyle w:val="BodyText"/>
      </w:pPr>
      <w:r>
        <w:t xml:space="preserve">The project was completed only 10% over budget and two months behind schedule—a remarkable achievement given the economic volatility of Iran Tehran during that period. The success was attributed to the Project Manager’s ability to navigate local bureaucracy efficiently while maintaining rigorous quality control standards.</w:t>
      </w:r>
    </w:p>
    <w:bookmarkEnd w:id="29"/>
    <w:bookmarkStart w:id="30" w:name="recommendations-for-future-practice"/>
    <w:p>
      <w:pPr>
        <w:pStyle w:val="Heading2"/>
      </w:pPr>
      <w:r>
        <w:t xml:space="preserve">6. Recommendations for Future Practice</w:t>
      </w:r>
    </w:p>
    <w:p>
      <w:pPr>
        <w:pStyle w:val="FirstParagraph"/>
      </w:pPr>
      <w:r>
        <w:t xml:space="preserve">Based on this analysis, several recommendations are proposed for organizations and individuals aspiring to be effective Project Managers in Iran Tehran:</w:t>
      </w:r>
    </w:p>
    <w:p>
      <w:pPr>
        <w:numPr>
          <w:ilvl w:val="0"/>
          <w:numId w:val="1002"/>
        </w:numPr>
        <w:pStyle w:val="Compact"/>
      </w:pPr>
      <w:r>
        <w:rPr>
          <w:bCs/>
          <w:b/>
        </w:rPr>
        <w:t xml:space="preserve">Cultural Immersion:</w:t>
      </w:r>
      <w:r>
        <w:t xml:space="preserve"> </w:t>
      </w:r>
      <w:r>
        <w:t xml:space="preserve">Invest in cultural training programs that go beyond language skills to include an understanding of social norms and business etiquette specific to Iran Tehran.</w:t>
      </w:r>
    </w:p>
    <w:p>
      <w:pPr>
        <w:numPr>
          <w:ilvl w:val="0"/>
          <w:numId w:val="1002"/>
        </w:numPr>
        <w:pStyle w:val="Compact"/>
      </w:pPr>
      <w:r>
        <w:rPr>
          <w:bCs/>
          <w:b/>
        </w:rPr>
        <w:t xml:space="preserve">Risk Mitigation Frameworks:</w:t>
      </w:r>
      <w:r>
        <w:t xml:space="preserve"> </w:t>
      </w:r>
      <w:r>
        <w:t xml:space="preserve">Develop robust risk management plans that specifically account for economic sanctions, currency fluctuations, and geopolitical tensions affecting Iran Tehran.</w:t>
      </w:r>
    </w:p>
    <w:p>
      <w:pPr>
        <w:numPr>
          <w:ilvl w:val="0"/>
          <w:numId w:val="1002"/>
        </w:numPr>
        <w:pStyle w:val="Compact"/>
      </w:pPr>
      <w:r>
        <w:rPr>
          <w:bCs/>
          <w:b/>
        </w:rPr>
        <w:t xml:space="preserve">Digital Adoption:</w:t>
      </w:r>
      <w:r>
        <w:t xml:space="preserve"> </w:t>
      </w:r>
      <w:r>
        <w:t xml:space="preserve">Accelerate the adoption of digital project management tools to improve transparency and efficiency, reducing reliance on paper-based processes which are prone to delays in bureaucratic environments.</w:t>
      </w:r>
    </w:p>
    <w:p>
      <w:pPr>
        <w:numPr>
          <w:ilvl w:val="0"/>
          <w:numId w:val="1002"/>
        </w:numPr>
        <w:pStyle w:val="Compact"/>
      </w:pPr>
      <w:r>
        <w:rPr>
          <w:bCs/>
          <w:b/>
        </w:rPr>
        <w:t xml:space="preserve">National Collaboration:</w:t>
      </w:r>
      <w:r>
        <w:t xml:space="preserve"> </w:t>
      </w:r>
      <w:r>
        <w:t xml:space="preserve">Foster strong relationships with local universities and research institutions in Iran Tehran to tap into academic expertise and innovate solutions for local challenges.</w:t>
      </w:r>
    </w:p>
    <w:bookmarkEnd w:id="30"/>
    <w:bookmarkStart w:id="31" w:name="conclusion"/>
    <w:p>
      <w:pPr>
        <w:pStyle w:val="Heading2"/>
      </w:pPr>
      <w:r>
        <w:t xml:space="preserve">7. Conclusion</w:t>
      </w:r>
    </w:p>
    <w:p>
      <w:pPr>
        <w:pStyle w:val="FirstParagraph"/>
      </w:pPr>
      <w:r>
        <w:t xml:space="preserve">The role of the Project Manager in Iran Tehran is evolving rapidly. It is no longer sufficient to rely solely on technical project management skills. The modern Project Manager must be a multifaceted professional capable of navigating complex cultural, economic, and regulatory landscapes unique to Iran Tehran.</w:t>
      </w:r>
    </w:p>
    <w:p>
      <w:pPr>
        <w:pStyle w:val="BodyText"/>
      </w:pPr>
      <w:r>
        <w:t xml:space="preserve">As Iran continues to integrate more deeply into the global economy over time, the demand for Project Managers who can bridge local traditions with international standards will only increase. By understanding the specific pressures and opportunities present in Tehran today, organizations can build resilient project teams capable of delivering impactful results. The future of development in Iran Tehran depends on leaders who are not just managers of tasks, but managers of change.</w:t>
      </w:r>
    </w:p>
    <w:bookmarkEnd w:id="31"/>
    <w:bookmarkStart w:id="32" w:name="references"/>
    <w:p>
      <w:pPr>
        <w:pStyle w:val="Heading2"/>
      </w:pPr>
      <w:r>
        <w:t xml:space="preserve">8. References</w:t>
      </w:r>
    </w:p>
    <w:p>
      <w:pPr>
        <w:pStyle w:val="FirstParagraph"/>
      </w:pPr>
      <w:r>
        <w:rPr>
          <w:iCs/>
          <w:i/>
        </w:rPr>
        <w:t xml:space="preserve">[Note: In a full academic submission, detailed citations regarding Iranian economic reports, construction industry statistics from Tehran Municipality, and international project management standards (PMI) would be listed here.]</w:t>
      </w:r>
    </w:p>
    <w:p>
      <w:pPr>
        <w:pStyle w:val="BodyText"/>
      </w:pPr>
      <w:r>
        <w:t xml:space="preserv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Project Manager in Iran Tehran: Bridging Tradition and Modernity</dc:title>
  <dc:creator/>
  <dc:language>en</dc:language>
  <cp:keywords/>
  <dcterms:created xsi:type="dcterms:W3CDTF">2026-07-29T10:28:51Z</dcterms:created>
  <dcterms:modified xsi:type="dcterms:W3CDTF">2026-07-29T10:28:51Z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