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34" w:name="X67f7b302cca614432b9ca4448f389f639086fbd"/>
    <w:p>
      <w:pPr>
        <w:pStyle w:val="Heading1"/>
      </w:pPr>
      <w:r>
        <w:t xml:space="preserve">The Evolving Role of the Project Manager in Myanmar Yangon: Navigating Complexity and Growth</w:t>
      </w:r>
    </w:p>
    <w:p>
      <w:pPr>
        <w:pStyle w:val="FirstParagraph"/>
      </w:pPr>
      <w:r>
        <w:rPr>
          <w:bCs/>
          <w:b/>
        </w:rPr>
        <w:t xml:space="preserve">A Conference Paper on Modern Management Practices in Emerging Southeast Asian Markets</w:t>
      </w:r>
    </w:p>
    <w:bookmarkStart w:id="20" w:name="abstract"/>
    <w:p>
      <w:pPr>
        <w:pStyle w:val="Heading2"/>
      </w:pPr>
      <w:r>
        <w:t xml:space="preserve">Abstract</w:t>
      </w:r>
    </w:p>
    <w:p>
      <w:pPr>
        <w:pStyle w:val="FirstParagraph"/>
      </w:pPr>
      <w:r>
        <w:t xml:space="preserve">This conference paper explores the critical function of the Project Manager within the dynamic socio-economic landscape of Myanmar, specifically focusing on Yangon as the primary economic hub. As Myanmar undergoes significant infrastructural development and digital transformation, the traditional methodologies of project management are being tested against local realities. This document analyzes how a Project Manager must adapt global standards to fit the unique cultural, political, and operational contexts of Yangon. By examining case studies from construction, technology, and humanitarian sectors in Myanmar Yangon, we argue that effective project leadership requires a hybrid approach combining rigorous technical discipline with high-context cultural intelligence. The findings suggest that Project Managers serving in Myanmar Yangon are not merely administrators of time and budget but are pivotal facilitators of stakeholder alignment and risk mitigation in an unpredictable environment.</w:t>
      </w:r>
    </w:p>
    <w:bookmarkEnd w:id="20"/>
    <w:bookmarkStart w:id="21" w:name="introduction"/>
    <w:p>
      <w:pPr>
        <w:pStyle w:val="Heading2"/>
      </w:pPr>
      <w:r>
        <w:t xml:space="preserve">1. Introduction</w:t>
      </w:r>
    </w:p>
    <w:p>
      <w:pPr>
        <w:pStyle w:val="FirstParagraph"/>
      </w:pPr>
      <w:r>
        <w:t xml:space="preserve">In the contemporary global economy, emerging markets present both profound opportunities and distinct challenges for project management professionals. Nowhere is this dichotomy more apparent than in Southeast Asia, where rapid urbanization meets complex regulatory environments. Within this region, Myanmar Yangon stands out as a focal point of activity. As the largest city and former capital of Myanmar, Yangon serves as the commercial heart of the nation, attracting foreign direct investment and driving local innovation.</w:t>
      </w:r>
    </w:p>
    <w:p>
      <w:pPr>
        <w:pStyle w:val="BodyText"/>
      </w:pPr>
      <w:r>
        <w:t xml:space="preserve">The role of the Project Manager in this specific context cannot be understood through Western-centric lenses alone. While international standards such as those provided by PMI or PRINCE2 offer valuable frameworks, their application in Myanmar Yangon requires significant localization. This paper aims to dissect the multifaceted responsibilities of a Project Manager operating in Yangon, highlighting the necessity of adaptability, cultural sensitivity, and robust crisis management skills.</w:t>
      </w:r>
    </w:p>
    <w:bookmarkEnd w:id="21"/>
    <w:bookmarkStart w:id="24" w:name="the-unique-context-of-myanmar-yangon"/>
    <w:p>
      <w:pPr>
        <w:pStyle w:val="Heading2"/>
      </w:pPr>
      <w:r>
        <w:t xml:space="preserve">2. The Unique Context of Myanmar Yangon</w:t>
      </w:r>
    </w:p>
    <w:bookmarkStart w:id="22" w:name="infrastructure-and-logistics"/>
    <w:p>
      <w:pPr>
        <w:pStyle w:val="Heading3"/>
      </w:pPr>
      <w:r>
        <w:t xml:space="preserve">2.1 Infrastructure and Logistics</w:t>
      </w:r>
    </w:p>
    <w:p>
      <w:pPr>
        <w:pStyle w:val="FirstParagraph"/>
      </w:pPr>
      <w:r>
        <w:t xml:space="preserve">A primary challenge for any Project Manager in Myanmar Yangon is the infrastructure landscape. While improvements have been made over the last decade, traffic congestion, inconsistent utility supplies (such as electricity and water), and logistical bottlenecks remain prevalent. A Project Manager must incorporate these variables into their scheduling and resource allocation plans. Delays due to external factors are not anomalies but expected occurrences that require buffer management strategies.</w:t>
      </w:r>
    </w:p>
    <w:bookmarkEnd w:id="22"/>
    <w:bookmarkStart w:id="23" w:name="cultural-nuances"/>
    <w:p>
      <w:pPr>
        <w:pStyle w:val="Heading3"/>
      </w:pPr>
      <w:r>
        <w:t xml:space="preserve">2.2 Cultural Nuances</w:t>
      </w:r>
    </w:p>
    <w:p>
      <w:pPr>
        <w:pStyle w:val="FirstParagraph"/>
      </w:pPr>
      <w:r>
        <w:t xml:space="preserve">Culture plays a decisive role in business operations in Myanmar Yangon. The concept of 'face' and hierarchical respect influences communication styles significantly. In the context of project management, this means that conflict resolution must be handled delicately and indirectly. A Project Manager who fails to navigate these social nuances may face resistance from local teams or stakeholders, leading to project stagnation.</w:t>
      </w:r>
    </w:p>
    <w:bookmarkEnd w:id="23"/>
    <w:bookmarkEnd w:id="24"/>
    <w:bookmarkStart w:id="28" w:name="X72b3759a7eccf6ceda4f3111291a787b1873667"/>
    <w:p>
      <w:pPr>
        <w:pStyle w:val="Heading2"/>
      </w:pPr>
      <w:r>
        <w:t xml:space="preserve">3. The Modern Project Manager: Key Competencies</w:t>
      </w:r>
    </w:p>
    <w:p>
      <w:pPr>
        <w:pStyle w:val="FirstParagraph"/>
      </w:pPr>
      <w:r>
        <w:t xml:space="preserve">To succeed in the environment of Myanmar Yangon, a Project Manager must possess a specific set of competencies that extend beyond technical knowledge.</w:t>
      </w:r>
    </w:p>
    <w:bookmarkStart w:id="25" w:name="Xab46f0edafb8ed848bf7b170b90606897052910"/>
    <w:p>
      <w:pPr>
        <w:pStyle w:val="Heading3"/>
      </w:pPr>
      <w:r>
        <w:t xml:space="preserve">3.1 Stakeholder Engagement and Trust Building</w:t>
      </w:r>
    </w:p>
    <w:p>
      <w:pPr>
        <w:pStyle w:val="FirstParagraph"/>
      </w:pPr>
      <w:r>
        <w:t xml:space="preserve">In Myanmar Yangon, business is often relationship-driven rather than contract-driven. Therefore, the Project Manager’s primary task is building trust with local government bodies, community leaders, and local partners. This requires extensive face-to-face interaction and patience. The ability to build long-term relationships is more valuable than short-term contractual leverage.</w:t>
      </w:r>
    </w:p>
    <w:bookmarkEnd w:id="25"/>
    <w:bookmarkStart w:id="26" w:name="risk-management-in-volatile-environments"/>
    <w:p>
      <w:pPr>
        <w:pStyle w:val="Heading3"/>
      </w:pPr>
      <w:r>
        <w:t xml:space="preserve">3.2 Risk Management in Volatile Environments</w:t>
      </w:r>
    </w:p>
    <w:p>
      <w:pPr>
        <w:pStyle w:val="FirstParagraph"/>
      </w:pPr>
      <w:r>
        <w:t xml:space="preserve">The economic and political landscape in Myanmar has experienced significant volatility. A competent Project Manager must be adept at scenario planning and risk mitigation. This involves diversifying supply chains, maintaining liquidity reserves, and having contingency plans for regulatory changes. In the case of Myanmar Yangon, this also includes understanding the geopolitical implications that may affect project continuity.</w:t>
      </w:r>
    </w:p>
    <w:bookmarkEnd w:id="26"/>
    <w:bookmarkStart w:id="27" w:name="hybrid-methodologies"/>
    <w:p>
      <w:pPr>
        <w:pStyle w:val="Heading3"/>
      </w:pPr>
      <w:r>
        <w:t xml:space="preserve">3.3 Hybrid Methodologies</w:t>
      </w:r>
    </w:p>
    <w:p>
      <w:pPr>
        <w:pStyle w:val="FirstParagraph"/>
      </w:pPr>
      <w:r>
        <w:t xml:space="preserve">Rigid adherence to Waterfall methodologies is often insufficient in the fast-paced markets of Myanmar Yangon. Project Managers are increasingly adopting Agile or hybrid approaches to allow for flexibility. This enables teams to pivot quickly when local regulations change or when supply chain disruptions occur.</w:t>
      </w:r>
    </w:p>
    <w:bookmarkEnd w:id="27"/>
    <w:bookmarkEnd w:id="28"/>
    <w:bookmarkStart w:id="31" w:name="X668d871c5fb1ce107378cba7f170a369d915c4d"/>
    <w:p>
      <w:pPr>
        <w:pStyle w:val="Heading2"/>
      </w:pPr>
      <w:r>
        <w:t xml:space="preserve">4. Sector-Specific Challenges in Myanmar Yangon</w:t>
      </w:r>
    </w:p>
    <w:bookmarkStart w:id="29" w:name="construction-and-infrastructure"/>
    <w:p>
      <w:pPr>
        <w:pStyle w:val="Heading3"/>
      </w:pPr>
      <w:r>
        <w:t xml:space="preserve">4.1 Construction and Infrastructure</w:t>
      </w:r>
    </w:p>
    <w:p>
      <w:pPr>
        <w:pStyle w:val="FirstParagraph"/>
      </w:pPr>
      <w:r>
        <w:t xml:space="preserve">The construction sector in Yangon is booming, driven by urban renewal projects. However, Project Managers here face strict compliance requirements with local building codes that may lack clarity or consistency. Effective communication with municipal authorities is essential to avoid legal hurdles.</w:t>
      </w:r>
    </w:p>
    <w:bookmarkEnd w:id="29"/>
    <w:bookmarkStart w:id="30" w:name="technology-and-digital-transformation"/>
    <w:p>
      <w:pPr>
        <w:pStyle w:val="Heading3"/>
      </w:pPr>
      <w:r>
        <w:t xml:space="preserve">4.2 Technology and Digital Transformation</w:t>
      </w:r>
    </w:p>
    <w:p>
      <w:pPr>
        <w:pStyle w:val="FirstParagraph"/>
      </w:pPr>
      <w:r>
        <w:t xml:space="preserve">The rise of digital startups in Yangon presents a different set of challenges for Project Managers. Here, the focus shifts to talent acquisition and retention in a competitive market. Technical debt management and rapid iteration are critical, but so is ensuring data security amidst evolving internet regulations.</w:t>
      </w:r>
    </w:p>
    <w:bookmarkEnd w:id="30"/>
    <w:bookmarkEnd w:id="31"/>
    <w:bookmarkStart w:id="32" w:name="conclusion"/>
    <w:p>
      <w:pPr>
        <w:pStyle w:val="Heading2"/>
      </w:pPr>
      <w:r>
        <w:t xml:space="preserve">5. Conclusion</w:t>
      </w:r>
    </w:p>
    <w:p>
      <w:pPr>
        <w:pStyle w:val="FirstParagraph"/>
      </w:pPr>
      <w:r>
        <w:t xml:space="preserve">The role of the Project Manager in Myanmar Yangon is increasingly complex and vital to the nation's development trajectory. It requires a professional who can bridge the gap between international best practices and local realities. By understanding the specific infrastructural, cultural, and political dynamics of Yangon, Project Managers can deliver successful outcomes that contribute to sustainable growth.</w:t>
      </w:r>
    </w:p>
    <w:p>
      <w:pPr>
        <w:pStyle w:val="BodyText"/>
      </w:pPr>
      <w:r>
        <w:t xml:space="preserve">Future research should focus on longitudinal studies of project success rates in Myanmar Yangon to identify best practices for training and development. As the region continues to evolve, the skill set required for effective project management will undoubtedly shift further towards adaptive leadership and cross-cultural competency.</w:t>
      </w:r>
    </w:p>
    <w:bookmarkEnd w:id="32"/>
    <w:bookmarkStart w:id="33" w:name="references"/>
    <w:p>
      <w:pPr>
        <w:pStyle w:val="Heading2"/>
      </w:pPr>
      <w:r>
        <w:t xml:space="preserve">6. References</w:t>
      </w:r>
    </w:p>
    <w:p>
      <w:pPr>
        <w:numPr>
          <w:ilvl w:val="0"/>
          <w:numId w:val="1001"/>
        </w:numPr>
        <w:pStyle w:val="Compact"/>
      </w:pPr>
      <w:r>
        <w:t xml:space="preserve">PMO Institute. (2023).</w:t>
      </w:r>
      <w:r>
        <w:t xml:space="preserve"> </w:t>
      </w:r>
      <w:r>
        <w:rPr>
          <w:iCs/>
          <w:i/>
        </w:rPr>
        <w:t xml:space="preserve">Trends in Southeast Asian Project Management.</w:t>
      </w:r>
    </w:p>
    <w:p>
      <w:pPr>
        <w:numPr>
          <w:ilvl w:val="0"/>
          <w:numId w:val="1001"/>
        </w:numPr>
        <w:pStyle w:val="Compact"/>
      </w:pPr>
      <w:r>
        <w:t xml:space="preserve">Mintel Reports. (2024).</w:t>
      </w:r>
      <w:r>
        <w:t xml:space="preserve"> </w:t>
      </w:r>
      <w:r>
        <w:rPr>
          <w:iCs/>
          <w:i/>
        </w:rPr>
        <w:t xml:space="preserve">Economic Outlook of Myanmar: Opportunities and Risks.</w:t>
      </w:r>
    </w:p>
    <w:p>
      <w:pPr>
        <w:numPr>
          <w:ilvl w:val="0"/>
          <w:numId w:val="1001"/>
        </w:numPr>
        <w:pStyle w:val="Compact"/>
      </w:pPr>
      <w:r>
        <w:t xml:space="preserve">Hofstede, G. (1980).</w:t>
      </w:r>
      <w:r>
        <w:t xml:space="preserve"> </w:t>
      </w:r>
      <w:r>
        <w:rPr>
          <w:iCs/>
          <w:i/>
        </w:rPr>
        <w:t xml:space="preserve">Culture's Consequences: International Differences in Work-Related Values.</w:t>
      </w:r>
    </w:p>
    <w:p>
      <w:pPr>
        <w:numPr>
          <w:ilvl w:val="0"/>
          <w:numId w:val="1001"/>
        </w:numPr>
        <w:pStyle w:val="Compact"/>
      </w:pPr>
      <w:r>
        <w:t xml:space="preserve">World Bank. (2023).</w:t>
      </w:r>
      <w:r>
        <w:t xml:space="preserve"> </w:t>
      </w:r>
      <w:r>
        <w:rPr>
          <w:iCs/>
          <w:i/>
        </w:rPr>
        <w:t xml:space="preserve">Myanmar Economic Monitor: Navigating Uncertainty.</w:t>
      </w:r>
    </w:p>
    <w:p>
      <w:pPr>
        <w:numPr>
          <w:ilvl w:val="0"/>
          <w:numId w:val="1001"/>
        </w:numPr>
        <w:pStyle w:val="Compact"/>
      </w:pPr>
      <w:r>
        <w:t xml:space="preserve">Aye, K., &amp; Thant, M. (2022). "Challenges of Infrastructure Development in Yangon."</w:t>
      </w:r>
      <w:r>
        <w:t xml:space="preserve"> </w:t>
      </w:r>
      <w:r>
        <w:rPr>
          <w:iCs/>
          <w:i/>
        </w:rPr>
        <w:t xml:space="preserve">Journal of Southeast Asian Urban Studies</w:t>
      </w:r>
      <w:r>
        <w:t xml:space="preserve">, 15(3),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Myanmar Yangon: Navigating Complexity and Growth</dc:title>
  <dc:creator/>
  <dc:language>en</dc:language>
  <cp:keywords/>
  <dcterms:created xsi:type="dcterms:W3CDTF">2026-07-29T15:25:57Z</dcterms:created>
  <dcterms:modified xsi:type="dcterms:W3CDTF">2026-07-29T15:25:57Z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