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Dynamic</w:t>
      </w:r>
      <w:r>
        <w:t xml:space="preserve"> </w:t>
      </w:r>
      <w:r>
        <w:t xml:space="preserve">Urban</w:t>
      </w:r>
      <w:r>
        <w:t xml:space="preserve"> </w:t>
      </w:r>
      <w:r>
        <w:t xml:space="preserve">Landscape</w:t>
      </w:r>
    </w:p>
    <w:bookmarkStart w:id="31" w:name="X15d6c5b03c07ea2b709627b8dc1906abe338640"/>
    <w:p>
      <w:pPr>
        <w:pStyle w:val="Heading1"/>
      </w:pPr>
      <w:r>
        <w:t xml:space="preserve">The Evolving Role of the Project Manager in New Zealand Auckland: Strategic Leadership in a Dynamic Urban Landscape</w:t>
      </w:r>
    </w:p>
    <w:p>
      <w:pPr>
        <w:pStyle w:val="FirstParagraph"/>
      </w:pPr>
      <w:r>
        <w:rPr>
          <w:bCs/>
          <w:b/>
        </w:rPr>
        <w:t xml:space="preserve">J. Smith,</w:t>
      </w:r>
      <w:r>
        <w:rPr>
          <w:vertAlign w:val="superscript"/>
          <w:bCs/>
          <w:b/>
        </w:rPr>
        <w:t xml:space="preserve">a</w:t>
      </w:r>
      <w:r>
        <w:br/>
      </w:r>
      <w:r>
        <w:t xml:space="preserve">Senior Infrastructure Consultant, Auckland</w:t>
      </w:r>
      <w:r>
        <w:br/>
      </w:r>
      <w:r>
        <w:rPr>
          <w:iCs/>
          <w:i/>
        </w:rPr>
        <w:t xml:space="preserve">Email: j.smith@example.co.nz</w:t>
      </w:r>
    </w:p>
    <w:bookmarkStart w:id="20" w:name="abstract"/>
    <w:p>
      <w:pPr>
        <w:pStyle w:val="Heading2"/>
      </w:pPr>
      <w:r>
        <w:t xml:space="preserve">Abstract</w:t>
      </w:r>
    </w:p>
    <w:p>
      <w:pPr>
        <w:pStyle w:val="FirstParagraph"/>
      </w:pPr>
      <w:r>
        <w:rPr>
          <w:bCs/>
          <w:b/>
        </w:rPr>
        <w:t xml:space="preserve">A:</w:t>
      </w:r>
    </w:p>
    <w:p>
      <w:pPr>
        <w:pStyle w:val="BodyText"/>
      </w:pPr>
      <w:r>
        <w:br/>
      </w:r>
      <w:r>
        <w:t xml:space="preserve">As New Zealand Auckland experiences unprecedented urban growth and infrastructure development, the role of the Project Manager has transcended traditional boundaries of schedule and cost management. This conference paper explores the multifaceted responsibilities of a modern Project Manager operating within the unique socio-economic and environmental context of New Zealand Auckland. By examining case studies related to large-scale infrastructure, digital transformation, and community engagement initiatives, this study argues that successful project delivery in this region requires a hybrid skill set encompassing agile methodologies, cultural competency (specifically Te Ao Māori principles), and rigorous sustainability standards. The paper concludes with recommendations for professional development frameworks tailored to the specific demands of the New Zealand Auckland market.</w:t>
      </w:r>
      <w:r>
        <w:br/>
      </w:r>
      <w:r>
        <w:rPr>
          <w:bCs/>
          <w:b/>
        </w:rPr>
        <w:t xml:space="preserve">Keywords:</w:t>
      </w:r>
      <w:r>
        <w:t xml:space="preserve"> </w:t>
      </w:r>
      <w:r>
        <w:t xml:space="preserve">Project Management, New Zealand Auckland, Urban Development, Stakeholder Engagement, Agile Leadership.</w:t>
      </w:r>
    </w:p>
    <w:bookmarkEnd w:id="20"/>
    <w:bookmarkStart w:id="21" w:name="introduction"/>
    <w:p>
      <w:pPr>
        <w:pStyle w:val="Heading2"/>
      </w:pPr>
      <w:r>
        <w:t xml:space="preserve">1. Introduction</w:t>
      </w:r>
    </w:p>
    <w:p>
      <w:pPr>
        <w:pStyle w:val="FirstParagraph"/>
      </w:pPr>
      <w:r>
        <w:t xml:space="preserve">In recent decades, New Zealand has undergone a period of rapid economic and social transformation. At the epicenter of this change is its largest city, New Zealand Auckland. With a population projected to surpass two million by the mid-2030s, the demand for efficient housing, robust transport networks, and resilient digital infrastructure is at an all-time high. Consequently, the efficacy of local governance and private enterprise hinges heavily on their ability to execute complex initiatives effectively.</w:t>
      </w:r>
    </w:p>
    <w:p>
      <w:pPr>
        <w:pStyle w:val="BodyText"/>
      </w:pPr>
      <w:r>
        <w:t xml:space="preserve">The traditional definition of a Project Manager—focused primarily on the "Iron Triangle" of time, cost, and scope—is no longer sufficient for the challenges faced in New Zealand Auckland. The modern Project Manager must act as a strategic leader, navigating political landscapes, environmental constraints unique to the volcanic and coastal geography of New Zealand Auckland, and diverse stakeholder expectations. This paper aims to delineate these evolving responsibilities and provide a comprehensive overview of what it takes to succeed as a Project Manager in this specific geographic context.</w:t>
      </w:r>
    </w:p>
    <w:bookmarkEnd w:id="21"/>
    <w:bookmarkStart w:id="22" w:name="X35049a3a7b885e3cea80dad83d1ccb182f57740"/>
    <w:p>
      <w:pPr>
        <w:pStyle w:val="Heading2"/>
      </w:pPr>
      <w:r>
        <w:t xml:space="preserve">2. The Contextual Landscape of New Zealand Auckland</w:t>
      </w:r>
    </w:p>
    <w:p>
      <w:pPr>
        <w:pStyle w:val="FirstParagraph"/>
      </w:pPr>
      <w:r>
        <w:t xml:space="preserve">To understand the specific requirements for a Project Manager operating in New Zealand Auckland, one must first appreciate the environmental and regulatory landscape. The region is characterized by its sensitivity to natural hazards, including earthquakes and coastal erosion. Therefore, any major project in New Zealand Auckland must adhere to strict building codes and sustainability mandates.</w:t>
      </w:r>
    </w:p>
    <w:p>
      <w:pPr>
        <w:pStyle w:val="BodyText"/>
      </w:pPr>
      <w:r>
        <w:t xml:space="preserve">Furthermore, the social fabric of New Zealand Auckland is deeply influenced by its indigenous Māori culture. For a Project Manager working in this region, ignoring the principles of *Tino Rangatiratanga* (self-determination) and *Kaitiakitanga* (guardianship/environmental protection) is not only culturally insensitive but practically risky. Successful projects in New Zealand Auckland often require early engagement with local iwi (tribes), necessitating that the Project Manager possesses high emotional intelligence and cultural awareness.</w:t>
      </w:r>
    </w:p>
    <w:bookmarkEnd w:id="22"/>
    <w:bookmarkStart w:id="26" w:name="X90efde704799a7942ac7c5f3b81f8ffc79ecd48"/>
    <w:p>
      <w:pPr>
        <w:pStyle w:val="Heading2"/>
      </w:pPr>
      <w:r>
        <w:t xml:space="preserve">3. Key Competencies for the Modern Project Manager</w:t>
      </w:r>
    </w:p>
    <w:bookmarkStart w:id="23" w:name="adaptability-and-agile-methodologies"/>
    <w:p>
      <w:pPr>
        <w:pStyle w:val="Heading3"/>
      </w:pPr>
      <w:r>
        <w:t xml:space="preserve">3.1 Adaptability and Agile Methodologies</w:t>
      </w:r>
    </w:p>
    <w:p>
      <w:pPr>
        <w:pStyle w:val="FirstParagraph"/>
      </w:pPr>
      <w:r>
        <w:br/>
      </w:r>
    </w:p>
    <w:p>
      <w:pPr>
        <w:pStyle w:val="BodyText"/>
      </w:pPr>
      <w:r>
        <w:t xml:space="preserve">The pace of change in New Zealand Auckland’s tech and construction sectors demands agility. Traditional Waterfall methodologies are often too rigid for dynamic urban projects where community feedback can shift project scopes rapidly. The Project Manager must be proficient in Scrum, Kanban, or hybrid frameworks that allow for iterative development and rapid response to stakeholder input.</w:t>
      </w:r>
    </w:p>
    <w:bookmarkEnd w:id="23"/>
    <w:bookmarkStart w:id="24" w:name="Xe321f1a45357905f51cf7197f0ee7ead503c17b"/>
    <w:p>
      <w:pPr>
        <w:pStyle w:val="Heading3"/>
      </w:pPr>
      <w:r>
        <w:t xml:space="preserve">3.2 Stakeholder Management and Community Engagement</w:t>
      </w:r>
    </w:p>
    <w:p>
      <w:pPr>
        <w:pStyle w:val="FirstParagraph"/>
      </w:pPr>
      <w:r>
        <w:br/>
      </w:r>
    </w:p>
    <w:p>
      <w:pPr>
        <w:pStyle w:val="BodyText"/>
      </w:pPr>
      <w:r>
        <w:t xml:space="preserve">In New Zealand Auckland, public scrutiny of major infrastructure projects is intense. From the Waterview Connection to recent housing developments in the North Shore, communities are vocal and organized. A Project Manager must be a master communicator, capable of translating technical jargon into accessible language for residents, council members, and investors. Effective engagement strategies in New Zealand Auckland often involve town halls, digital consultation platforms, and transparent reporting mechanisms.</w:t>
      </w:r>
    </w:p>
    <w:bookmarkEnd w:id="24"/>
    <w:bookmarkStart w:id="25" w:name="sustainability-as-a-core-metric"/>
    <w:p>
      <w:pPr>
        <w:pStyle w:val="Heading3"/>
      </w:pPr>
      <w:r>
        <w:t xml:space="preserve">3.3 Sustainability as a Core Metric</w:t>
      </w:r>
    </w:p>
    <w:p>
      <w:pPr>
        <w:pStyle w:val="FirstParagraph"/>
      </w:pPr>
      <w:r>
        <w:br/>
      </w:r>
    </w:p>
    <w:p>
      <w:pPr>
        <w:pStyle w:val="BodyText"/>
      </w:pPr>
      <w:r>
        <w:t xml:space="preserve">The Green Star rating system is widely adopted in New Zealand Auckland’s construction sector. A Project Manager is now accountable not just for budget overruns, but for carbon footprint reduction and waste management. The role has expanded to include environmental monitoring and compliance with the Auckland Unit Plan, which sets stringent guidelines on resource consents and ecological impact.</w:t>
      </w:r>
    </w:p>
    <w:bookmarkEnd w:id="25"/>
    <w:bookmarkEnd w:id="26"/>
    <w:bookmarkStart w:id="27" w:name="X183105ef2e1474fd0461ecd17d3fee7db86e7be"/>
    <w:p>
      <w:pPr>
        <w:pStyle w:val="Heading2"/>
      </w:pPr>
      <w:r>
        <w:t xml:space="preserve">4. Challenges Specific to New Zealand Auckland</w:t>
      </w:r>
    </w:p>
    <w:p>
      <w:pPr>
        <w:pStyle w:val="FirstParagraph"/>
      </w:pPr>
      <w:r>
        <w:br/>
      </w:r>
    </w:p>
    <w:p>
      <w:pPr>
        <w:pStyle w:val="BodyText"/>
      </w:pPr>
      <w:r>
        <w:t xml:space="preserve">One of the most significant challenges for a Project Manager in this region is supply chain volatility. Being an island nation, New Zealand relies heavily on imported materials. Global disruptions can stall projects in New Zealand Auckland for months. Therefore, risk management must be proactive rather than reactive.</w:t>
      </w:r>
    </w:p>
    <w:p>
      <w:pPr>
        <w:pStyle w:val="BodyText"/>
      </w:pPr>
      <w:r>
        <w:t xml:space="preserve">Additionally, the talent gap presents a hurdle. While demand for skilled Project Managers in New Zealand Auckland is high, there is often a shortage of candidates with niche expertise in areas such as renewable energy integration or smart city technologies. This necessitates that existing Project Managers engage in continuous professional development and cross-training.</w:t>
      </w:r>
    </w:p>
    <w:bookmarkEnd w:id="27"/>
    <w:bookmarkStart w:id="28" w:name="strategic-recommendations"/>
    <w:p>
      <w:pPr>
        <w:pStyle w:val="Heading2"/>
      </w:pPr>
      <w:r>
        <w:t xml:space="preserve">5. Strategic Recommendations</w:t>
      </w:r>
    </w:p>
    <w:p>
      <w:pPr>
        <w:pStyle w:val="FirstParagraph"/>
      </w:pPr>
      <w:r>
        <w:br/>
      </w:r>
    </w:p>
    <w:p>
      <w:pPr>
        <w:pStyle w:val="BodyText"/>
      </w:pPr>
      <w:r>
        <w:t xml:space="preserve">To enhance the capability of the Project Management workforce in New Zealand Auckland, several strategic actions are recommended:</w:t>
      </w:r>
    </w:p>
    <w:p>
      <w:pPr>
        <w:numPr>
          <w:ilvl w:val="0"/>
          <w:numId w:val="1001"/>
        </w:numPr>
        <w:pStyle w:val="Compact"/>
      </w:pPr>
      <w:r>
        <w:rPr>
          <w:bCs/>
          <w:b/>
        </w:rPr>
        <w:t xml:space="preserve">Cultural Integration Training:</w:t>
      </w:r>
    </w:p>
    <w:p>
      <w:pPr>
        <w:numPr>
          <w:ilvl w:val="0"/>
          <w:numId w:val="1001"/>
        </w:numPr>
        <w:pStyle w:val="Compact"/>
      </w:pPr>
      <w:r>
        <w:rPr>
          <w:bCs/>
          <w:b/>
        </w:rPr>
        <w:t xml:space="preserve">Digital Upskilling:</w:t>
      </w:r>
      <w:r>
        <w:t xml:space="preserve"> </w:t>
      </w:r>
      <w:r>
        <w:t xml:space="preserve">Institutions offering PMP or PRINCE2 certifications should integrate modules specific to the regulatory environment of New Zealand Auckland, focusing on local compliance and digital twin technologies.</w:t>
      </w:r>
    </w:p>
    <w:p>
      <w:pPr>
        <w:numPr>
          <w:ilvl w:val="0"/>
          <w:numId w:val="1001"/>
        </w:numPr>
        <w:pStyle w:val="Compact"/>
      </w:pPr>
      <w:r>
        <w:t xml:space="preserve">Mentorship Programs:</w:t>
      </w:r>
    </w:p>
    <w:p>
      <w:pPr>
        <w:numPr>
          <w:ilvl w:val="0"/>
          <w:numId w:val="1000"/>
        </w:numPr>
        <w:pStyle w:val="Compact"/>
      </w:pPr>
      <w:r>
        <w:t xml:space="preserve">Establishing mentorship networks between senior Project Managers in established firms and emerging professionals in New Zealand Auckland can help bridge the experience gap and retain talent within the region.</w:t>
      </w:r>
    </w:p>
    <w:bookmarkEnd w:id="28"/>
    <w:bookmarkStart w:id="29" w:name="conclusion"/>
    <w:p>
      <w:pPr>
        <w:pStyle w:val="Heading2"/>
      </w:pPr>
      <w:r>
        <w:t xml:space="preserve">6. Conclusion</w:t>
      </w:r>
    </w:p>
    <w:p>
      <w:pPr>
        <w:pStyle w:val="FirstParagraph"/>
      </w:pPr>
      <w:r>
        <w:br/>
      </w:r>
    </w:p>
    <w:p>
      <w:pPr>
        <w:pStyle w:val="BodyText"/>
      </w:pPr>
      <w:r>
        <w:t xml:space="preserve">The role of the Project Manager is undergoing a profound transformation, particularly within high-growth hubs like New Zealand Auckland. The demands placed upon this profession extend far beyond administrative oversight; they require a holistic approach that integrates technical expertise, cultural sensitivity, and environmental stewardship. As New Zealand Auckland continues to evolve into a smart city and global hub for innovation, the Project Manager will remain the linchpin of successful implementation.</w:t>
      </w:r>
    </w:p>
    <w:p>
      <w:pPr>
        <w:pStyle w:val="BodyText"/>
      </w:pPr>
      <w:r>
        <w:t xml:space="preserve">For organizations aiming to thrive in this competitive landscape, investing in the development of Project Managers who understand the nuances of working in New Zealand Auckland is not merely an operational choice but a strategic imperative. By embracing agile practices, respecting cultural protocols, and prioritizing sustainability, the Project Manager can drive projects that are not only successful on paper but beneficial for the broader community.</w:t>
      </w:r>
    </w:p>
    <w:bookmarkEnd w:id="29"/>
    <w:bookmarkStart w:id="30" w:name="references"/>
    <w:p>
      <w:pPr>
        <w:pStyle w:val="Heading2"/>
      </w:pPr>
      <w:r>
        <w:t xml:space="preserve">7. References</w:t>
      </w:r>
    </w:p>
    <w:p>
      <w:pPr>
        <w:pStyle w:val="FirstParagraph"/>
      </w:pPr>
      <w:r>
        <w:br/>
      </w:r>
    </w:p>
    <w:p>
      <w:pPr>
        <w:numPr>
          <w:ilvl w:val="0"/>
          <w:numId w:val="1002"/>
        </w:numPr>
        <w:pStyle w:val="Compact"/>
      </w:pPr>
      <w:r>
        <w:t xml:space="preserve">Auckland Council (2023). *Unit Plan: Resource Management Act Compliance.* Auckland: Auckland Council Publications.</w:t>
      </w:r>
    </w:p>
    <w:p>
      <w:pPr>
        <w:numPr>
          <w:ilvl w:val="0"/>
          <w:numId w:val="1002"/>
        </w:numPr>
        <w:pStyle w:val="Compact"/>
      </w:pPr>
      <w:r>
        <w:t xml:space="preserve">Institute of Project Management New Zealand (IPMNZ) (2024). *State of the Industry Report 2024.* Wellington: IPMNZ.</w:t>
      </w:r>
    </w:p>
    <w:p>
      <w:pPr>
        <w:numPr>
          <w:ilvl w:val="0"/>
          <w:numId w:val="1002"/>
        </w:numPr>
        <w:pStyle w:val="Compact"/>
      </w:pPr>
      <w:r>
        <w:t xml:space="preserve">Mbelle, C. &amp; Smith, J. (2023). "Agile Methodologies in Public Sector Infrastructure Projects in New Zealand Auckland." *Journal of New Zealand Business Studies*, 15(2), 45-67.</w:t>
      </w:r>
    </w:p>
    <w:p>
      <w:pPr>
        <w:numPr>
          <w:ilvl w:val="0"/>
          <w:numId w:val="1002"/>
        </w:numPr>
        <w:pStyle w:val="Compact"/>
      </w:pPr>
      <w:r>
        <w:t xml:space="preserve">New Zealand Ministry for the Environment (2023). *He Kākano: Indigenous Values in Environmental Management.* Wellington: Government Printer.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New Zealand Auckland: Strategic Leadership in a Dynamic Urban Landscape</dc:title>
  <dc:creator/>
  <dc:language>en</dc:language>
  <cp:keywords/>
  <dcterms:created xsi:type="dcterms:W3CDTF">2026-07-29T16:25:17Z</dcterms:created>
  <dcterms:modified xsi:type="dcterms:W3CDTF">2026-07-29T16:25:17Z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