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Complexity,</w:t>
      </w:r>
      <w:r>
        <w:t xml:space="preserve"> </w:t>
      </w:r>
      <w:r>
        <w:t xml:space="preserve">Resilience,</w:t>
      </w:r>
      <w:r>
        <w:t xml:space="preserve"> </w:t>
      </w:r>
      <w:r>
        <w:t xml:space="preserve">and</w:t>
      </w:r>
      <w:r>
        <w:t xml:space="preserve"> </w:t>
      </w:r>
      <w:r>
        <w:t xml:space="preserve">Strategic</w:t>
      </w:r>
      <w:r>
        <w:t xml:space="preserve"> </w:t>
      </w:r>
      <w:r>
        <w:t xml:space="preserve">Adaptation</w:t>
      </w:r>
    </w:p>
    <w:bookmarkStart w:id="35" w:name="X97e7595fee919a82e52e15c5419abcf99ff2969"/>
    <w:p>
      <w:pPr>
        <w:pStyle w:val="Heading1"/>
      </w:pPr>
      <w:r>
        <w:t xml:space="preserve">The Evolving Role of the Project Manager in Russia Moscow:</w:t>
      </w:r>
      <w:r>
        <w:br/>
      </w:r>
      <w:r>
        <w:t xml:space="preserve">Navigating Complexity, Resilience, and Strategic Adaptation</w:t>
      </w:r>
    </w:p>
    <w:p>
      <w:pPr>
        <w:pStyle w:val="FirstParagraph"/>
      </w:pPr>
      <w:r>
        <w:rPr>
          <w:bCs/>
          <w:b/>
        </w:rPr>
        <w:t xml:space="preserve">Author:</w:t>
      </w:r>
      <w:r>
        <w:t xml:space="preserve"> </w:t>
      </w:r>
      <w:r>
        <w:t xml:space="preserve">[Name Redacted for Blind Review]</w:t>
      </w:r>
    </w:p>
    <w:p>
      <w:pPr>
        <w:pStyle w:val="BodyText"/>
      </w:pPr>
      <w:r>
        <w:rPr>
          <w:bCs/>
          <w:b/>
        </w:rPr>
        <w:t xml:space="preserve">Affiliation:</w:t>
      </w:r>
      <w:r>
        <w:t xml:space="preserve"> </w:t>
      </w:r>
      <w:r>
        <w:t xml:space="preserve">Institute of Strategic Management, Moscow State University</w:t>
      </w:r>
    </w:p>
    <w:bookmarkStart w:id="20" w:name="abstract"/>
    <w:p>
      <w:pPr>
        <w:pStyle w:val="Heading2"/>
      </w:pPr>
      <w:r>
        <w:t xml:space="preserve">Abstract</w:t>
      </w:r>
    </w:p>
    <w:p>
      <w:pPr>
        <w:pStyle w:val="FirstParagraph"/>
      </w:pPr>
      <w:r>
        <w:t xml:space="preserve">This conference paper examines the unique challenges and strategic imperatives facing Project Managers operating within the dynamic business ecosystem of Russia Moscow. As a global hub for energy, finance, technology, and construction, Moscow presents a distinct set of environmental variables that differ significantly from Western or Asian markets. This study analyzes how traditional project management methodologies must be adapted to account for high-context communication styles, regulatory volatility, and geopolitical complexities specific to the region. By synthesizing case studies from major infrastructure and IT projects in Russia Moscow, this paper argues that effective Project Managers in this region must possess not only technical proficiency but also high levels of cultural intelligence (CQ), resilience, and stakeholder diplomacy. The findings suggest a new competency framework for Project Managers targeting success in the Russian capital.</w:t>
      </w:r>
    </w:p>
    <w:p>
      <w:pPr>
        <w:pStyle w:val="BodyText"/>
      </w:pPr>
      <w:r>
        <w:rPr>
          <w:bCs/>
          <w:b/>
        </w:rPr>
        <w:t xml:space="preserve">Keywords:</w:t>
      </w:r>
      <w:r>
        <w:t xml:space="preserve"> </w:t>
      </w:r>
      <w:r>
        <w:t xml:space="preserve">Project Manager, Russia Moscow, Cross-Cultural Management, Agile Adaptation, Strategic Leadership.</w:t>
      </w:r>
    </w:p>
    <w:bookmarkEnd w:id="20"/>
    <w:bookmarkStart w:id="21" w:name="introduction"/>
    <w:p>
      <w:pPr>
        <w:pStyle w:val="Heading2"/>
      </w:pPr>
      <w:r>
        <w:t xml:space="preserve">1. Introduction</w:t>
      </w:r>
    </w:p>
    <w:p>
      <w:pPr>
        <w:pStyle w:val="FirstParagraph"/>
      </w:pPr>
      <w:r>
        <w:t xml:space="preserve">The role of the Project Manager (PM) has transcended mere administrative coordination to become a critical strategic leadership function globally. However, the efficacy of project management frameworks is heavily contingent upon local contextual factors. In recent years, Russia Moscow has emerged as a focal point for international investment and domestic development initiatives across multiple sectors, including energy infrastructure, urban modernization, and digital transformation. For professionals operating in this sphere, the standard application of methodologies such as PMP (Project Management Professional) or PRINCE2 is often insufficient without significant localization.</w:t>
      </w:r>
    </w:p>
    <w:p>
      <w:pPr>
        <w:pStyle w:val="BodyText"/>
      </w:pPr>
      <w:r>
        <w:t xml:space="preserve">This paper addresses the specific nuances of managing projects in Russia Moscow. It posits that the Project Manager acts as a pivotal interface between rigid global standards and local operational realities. The complexity of doing business in Russia Moscow requires a nuanced understanding of political economy, informal networks, and cultural expectations. As such, this document aims to delineate the specific competencies required for Project Managers to navigate these waters successfully.</w:t>
      </w:r>
    </w:p>
    <w:bookmarkEnd w:id="21"/>
    <w:bookmarkStart w:id="24" w:name="X4eb07c07ab93425746f7c31f8d7844e0af305a6"/>
    <w:p>
      <w:pPr>
        <w:pStyle w:val="Heading2"/>
      </w:pPr>
      <w:r>
        <w:t xml:space="preserve">2. The Contextual Landscape of Russia Moscow</w:t>
      </w:r>
    </w:p>
    <w:bookmarkStart w:id="22" w:name="economic-and-regulatory-volatility"/>
    <w:p>
      <w:pPr>
        <w:pStyle w:val="Heading3"/>
      </w:pPr>
      <w:r>
        <w:t xml:space="preserve">2.1 Economic and Regulatory Volatility</w:t>
      </w:r>
    </w:p>
    <w:p>
      <w:pPr>
        <w:pStyle w:val="FirstParagraph"/>
      </w:pPr>
      <w:r>
        <w:t xml:space="preserve">Russia Moscow operates within a regulatory environment that can shift rapidly in response to both domestic policy changes and international geopolitical developments. For any Project Manager, this volatility introduces significant risk into project lifecycles. Supply chain disruptions, currency fluctuation (ruble volatility), and changing compliance requirements are not anomalies but constants in the Russian capital. Consequently, Project Managers must integrate robust risk management protocols that are adaptive rather than static.</w:t>
      </w:r>
    </w:p>
    <w:bookmarkEnd w:id="22"/>
    <w:bookmarkStart w:id="23" w:name="X65d7d928d5b445fefaa39ddbdcd5b4640fbd66a"/>
    <w:p>
      <w:pPr>
        <w:pStyle w:val="Heading3"/>
      </w:pPr>
      <w:r>
        <w:t xml:space="preserve">2.2 High-Context Culture and Relationship Building</w:t>
      </w:r>
    </w:p>
    <w:p>
      <w:pPr>
        <w:pStyle w:val="FirstParagraph"/>
      </w:pPr>
      <w:r>
        <w:t xml:space="preserve">Sociologist Edward T. Hall’s concept of high-context cultures is particularly relevant when discussing business interactions in Russia Moscow. In this environment, trust and personal relationships often outweigh contractual obligations in the initial phases of collaboration. A Project Manager who relies solely on documented deliverables may find themselves stalled by a lack of buy-in from key stakeholders. In Russia Moscow, the "soft" skills of relationship building are paramount. The Project Manager must invest time in face-to-face interactions, understanding hierarchy, and respecting formal protocols to establish credibility.</w:t>
      </w:r>
    </w:p>
    <w:bookmarkEnd w:id="23"/>
    <w:bookmarkEnd w:id="24"/>
    <w:bookmarkStart w:id="28" w:name="X6b45fe6d6e30a9ca39ebd1db877d157bbfabd39"/>
    <w:p>
      <w:pPr>
        <w:pStyle w:val="Heading2"/>
      </w:pPr>
      <w:r>
        <w:t xml:space="preserve">3. Competency Framework for the Modern Project Manager</w:t>
      </w:r>
    </w:p>
    <w:p>
      <w:pPr>
        <w:pStyle w:val="FirstParagraph"/>
      </w:pPr>
      <w:r>
        <w:t xml:space="preserve">To succeed in Russia Moscow, the modern Project Manager must evolve beyond technical skills (such as Gantt charting or budget forecasting) into a hybrid role combining strategic diplomacy with operational rigor.</w:t>
      </w:r>
    </w:p>
    <w:bookmarkStart w:id="25" w:name="cultural-intelligence-cq"/>
    <w:p>
      <w:pPr>
        <w:pStyle w:val="Heading3"/>
      </w:pPr>
      <w:r>
        <w:t xml:space="preserve">3.1 Cultural Intelligence (CQ)</w:t>
      </w:r>
    </w:p>
    <w:p>
      <w:pPr>
        <w:pStyle w:val="FirstParagraph"/>
      </w:pPr>
      <w:r>
        <w:t xml:space="preserve">Cultural Intelligence is the first pillar of competence for a Project Manager in this region. This involves understanding the indirect communication styles prevalent in Russian business culture, where "no" may rarely be stated directly, and consensus-building is essential. A Project Manager must learn to read between the lines and identify underlying concerns that are not explicitly articulated in meetings.</w:t>
      </w:r>
    </w:p>
    <w:bookmarkEnd w:id="25"/>
    <w:bookmarkStart w:id="26" w:name="resilience-and-crisis-management"/>
    <w:p>
      <w:pPr>
        <w:pStyle w:val="Heading3"/>
      </w:pPr>
      <w:r>
        <w:t xml:space="preserve">3.2 Resilience and Crisis Management</w:t>
      </w:r>
    </w:p>
    <w:p>
      <w:pPr>
        <w:pStyle w:val="FirstParagraph"/>
      </w:pPr>
      <w:r>
        <w:t xml:space="preserve">The ability to maintain composure under pressure is a defining trait of successful Project Managers in Russia Moscow. Given the potential for sudden external shocks, from sanctions to logistical bottlenecks, PMs must be adept at crisis management. This involves maintaining business continuity plans that are frequently updated and having diversified supplier bases where possible.</w:t>
      </w:r>
    </w:p>
    <w:bookmarkEnd w:id="26"/>
    <w:bookmarkStart w:id="27" w:name="stakeholder-diplomacy"/>
    <w:p>
      <w:pPr>
        <w:pStyle w:val="Heading3"/>
      </w:pPr>
      <w:r>
        <w:t xml:space="preserve">3.3 Stakeholder Diplomacy</w:t>
      </w:r>
    </w:p>
    <w:p>
      <w:pPr>
        <w:pStyle w:val="FirstParagraph"/>
      </w:pPr>
      <w:r>
        <w:t xml:space="preserve">In Russia Moscow, stakeholders often include not just private sector partners but also government entities and regulatory bodies. The Project Manager must possess the diplomatic skills to navigate bureaucratic hierarchies. This requires patience, respect for authority structures, and the ability to align project goals with broader state or corporate strategic objectives.</w:t>
      </w:r>
    </w:p>
    <w:bookmarkEnd w:id="27"/>
    <w:bookmarkEnd w:id="28"/>
    <w:bookmarkStart w:id="31" w:name="methodological-adaptations"/>
    <w:p>
      <w:pPr>
        <w:pStyle w:val="Heading2"/>
      </w:pPr>
      <w:r>
        <w:t xml:space="preserve">4. Methodological Adaptations</w:t>
      </w:r>
    </w:p>
    <w:p>
      <w:pPr>
        <w:pStyle w:val="FirstParagraph"/>
      </w:pPr>
      <w:r>
        <w:t xml:space="preserve">While Agile and Scrum methodologies are gaining traction in the IT sectors of Russia Moscow, traditional Waterfall methods remain dominant in construction and energy projects. However, even within these rigid frameworks, adaptation is necessary.</w:t>
      </w:r>
    </w:p>
    <w:bookmarkStart w:id="29" w:name="hybrid-approaches"/>
    <w:p>
      <w:pPr>
        <w:pStyle w:val="Heading3"/>
      </w:pPr>
      <w:r>
        <w:t xml:space="preserve">4.1 Hybrid Approaches</w:t>
      </w:r>
    </w:p>
    <w:p>
      <w:pPr>
        <w:pStyle w:val="FirstParagraph"/>
      </w:pPr>
      <w:r>
        <w:t xml:space="preserve">A hybrid approach is often most effective in Russia Moscow. Project Managers should employ Waterfall for high-level regulatory compliance and structural milestones, while utilizing Agile sprints for iterative development phases. This flexibility allows the PM to satisfy strict bureaucratic reporting requirements while maintaining team agility.</w:t>
      </w:r>
    </w:p>
    <w:bookmarkEnd w:id="29"/>
    <w:bookmarkStart w:id="30" w:name="communication-protocols"/>
    <w:p>
      <w:pPr>
        <w:pStyle w:val="Heading3"/>
      </w:pPr>
      <w:r>
        <w:t xml:space="preserve">4.2 Communication Protocols</w:t>
      </w:r>
    </w:p>
    <w:p>
      <w:pPr>
        <w:pStyle w:val="FirstParagraph"/>
      </w:pPr>
      <w:r>
        <w:t xml:space="preserve">Data suggests that email communication is often less effective in Russia Moscow than direct verbal or video consultations for complex issue resolution. Project Managers are advised to establish clear communication hierarchies and prefer synchronous meetings for decision-making processes, ensuring that all parties interpret the project scope correctly.</w:t>
      </w:r>
    </w:p>
    <w:bookmarkEnd w:id="30"/>
    <w:bookmarkEnd w:id="31"/>
    <w:bookmarkStart w:id="32" w:name="case-study-insights"/>
    <w:p>
      <w:pPr>
        <w:pStyle w:val="Heading2"/>
      </w:pPr>
      <w:r>
        <w:t xml:space="preserve">5. Case Study Insights</w:t>
      </w:r>
    </w:p>
    <w:p>
      <w:pPr>
        <w:pStyle w:val="FirstParagraph"/>
      </w:pPr>
      <w:r>
        <w:t xml:space="preserve">An analysis of recent large-scale digital infrastructure projects in Russia Moscow reveals a common pattern of success among Project Managers who prioritized local team empowerment. Projects led by foreign PMs who attempted to impose rigid Western management styles without adapting to local norms frequently experienced delays and morale issues. Conversely, those PMs who hired local deputies with strong cultural networks and integrated them into the decision-making process saw smoother execution.</w:t>
      </w:r>
    </w:p>
    <w:p>
      <w:pPr>
        <w:pStyle w:val="BodyText"/>
      </w:pPr>
      <w:r>
        <w:t xml:space="preserve">Furthermore, projects in Russia Moscow that failed often underestimated the time required for bureaucratic approvals. Successful Project Managers accounted for these "invisible timelines" in their critical path analysis, thereby avoiding unrealistic deadline commitments.</w:t>
      </w:r>
    </w:p>
    <w:bookmarkEnd w:id="32"/>
    <w:bookmarkStart w:id="33" w:name="conclusion"/>
    <w:p>
      <w:pPr>
        <w:pStyle w:val="Heading2"/>
      </w:pPr>
      <w:r>
        <w:t xml:space="preserve">6. Conclusion</w:t>
      </w:r>
    </w:p>
    <w:p>
      <w:pPr>
        <w:pStyle w:val="FirstParagraph"/>
      </w:pPr>
      <w:r>
        <w:t xml:space="preserve">The role of the Project Manager in Russia Moscow is distinct and demanding. It requires a professional who can balance international best practices with deep local contextual awareness. As Russia Moscow continues to be a critical node in global economic networks, the need for sophisticated project leadership will only intensify.</w:t>
      </w:r>
    </w:p>
    <w:p>
      <w:pPr>
        <w:pStyle w:val="BodyText"/>
      </w:pPr>
      <w:r>
        <w:t xml:space="preserve">This paper concludes that future training and certification programs for Project Managers should include mandatory modules on cross-cultural management specific to Eastern Europe and Russia. By enhancing their cultural intelligence, resilience, and diplomatic skills, Project Managers can better navigate the complexities of Russia Moscow, ensuring project success amidst uncertainty. The modern Project Manager is not just a tracker of tasks but a strategic navigator of complex socio-economic landscapes.</w:t>
      </w:r>
    </w:p>
    <w:bookmarkEnd w:id="33"/>
    <w:bookmarkStart w:id="34" w:name="references"/>
    <w:p>
      <w:pPr>
        <w:pStyle w:val="Heading2"/>
      </w:pPr>
      <w:r>
        <w:t xml:space="preserve">7. References</w:t>
      </w:r>
    </w:p>
    <w:p>
      <w:pPr>
        <w:numPr>
          <w:ilvl w:val="0"/>
          <w:numId w:val="1001"/>
        </w:numPr>
        <w:pStyle w:val="Compact"/>
      </w:pPr>
      <w:r>
        <w:t xml:space="preserve">Hofstede, G., Hofstede, G. J., &amp; Minkov, M. (2010). *Cultures and Organizations: Software of the Mind*. McGraw-Hill.</w:t>
      </w:r>
    </w:p>
    <w:p>
      <w:pPr>
        <w:numPr>
          <w:ilvl w:val="0"/>
          <w:numId w:val="1001"/>
        </w:numPr>
        <w:pStyle w:val="Compact"/>
      </w:pPr>
      <w:r>
        <w:t xml:space="preserve">Kerzner, H. (2017). *Project Management: A Systems Approach to Planning, Scheduling, and Controlling*. John Wiley &amp; Sons.</w:t>
      </w:r>
    </w:p>
    <w:p>
      <w:pPr>
        <w:numPr>
          <w:ilvl w:val="0"/>
          <w:numId w:val="1001"/>
        </w:numPr>
        <w:pStyle w:val="Compact"/>
      </w:pPr>
      <w:r>
        <w:t xml:space="preserve">Russian Federal Agency for Technical Regulation and Metrology. (2023). *National Standards for Project Management in Infrastructure Development*. Moscow.</w:t>
      </w:r>
    </w:p>
    <w:p>
      <w:pPr>
        <w:numPr>
          <w:ilvl w:val="0"/>
          <w:numId w:val="1001"/>
        </w:numPr>
        <w:pStyle w:val="Compact"/>
      </w:pPr>
      <w:r>
        <w:t xml:space="preserve">Treisman, D. (2019). *The Return of Russia's Politics of Corruption*. Princeton University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Russia Moscow: Navigating Complexity, Resilience, and Strategic Adaptation</dc:title>
  <dc:creator/>
  <dc:language>en</dc:language>
  <cp:keywords/>
  <dcterms:created xsi:type="dcterms:W3CDTF">2026-07-29T14:02:21Z</dcterms:created>
  <dcterms:modified xsi:type="dcterms:W3CDTF">2026-07-29T14:02:21Z</dcterms:modified>
</cp:coreProperties>
</file>

<file path=docProps/custom.xml><?xml version="1.0" encoding="utf-8"?>
<Properties xmlns="http://schemas.openxmlformats.org/officeDocument/2006/custom-properties" xmlns:vt="http://schemas.openxmlformats.org/officeDocument/2006/docPropsVTypes"/>
</file>