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Spain</w:t>
      </w:r>
      <w:r>
        <w:t xml:space="preserve"> </w:t>
      </w:r>
      <w:r>
        <w:t xml:space="preserve">Madrid</w:t>
      </w:r>
    </w:p>
    <w:bookmarkStart w:id="21" w:name="Xaa145c789d18aa821e72c7f736e5f377e5adafe"/>
    <w:p>
      <w:pPr>
        <w:pStyle w:val="Heading1"/>
      </w:pPr>
      <w:r>
        <w:t xml:space="preserve">The Strategic Evolution of the Project Manager in Spain Madrid</w:t>
      </w:r>
    </w:p>
    <w:bookmarkStart w:id="20" w:name="Xb3f7fb746ffa1e4ee8698b7dfda8840c19b3124"/>
    <w:p>
      <w:pPr>
        <w:pStyle w:val="Heading3"/>
      </w:pPr>
      <w:r>
        <w:t xml:space="preserve">A Conference Paper on Leadership, Innovation, and Cultural Agility in Southern European Business Ecosystems.</w:t>
      </w:r>
    </w:p>
    <w:p>
      <w:pPr>
        <w:pStyle w:val="FirstParagraph"/>
      </w:pPr>
      <w:r>
        <w:rPr>
          <w:iCs/>
          <w:i/>
          <w:bCs/>
          <w:b/>
        </w:rPr>
        <w:t xml:space="preserve">This paper examines the evolving role of the project manager within specific geographic contexts such as Spain Madrid. It explores how cultural nuances and regional market demands shape effective management strategies in complex professional environments across southern Europe.</w:t>
      </w:r>
    </w:p>
    <w:bookmarkEnd w:id="20"/>
    <w:bookmarkEnd w:id="21"/>
    <w:bookmarkStart w:id="22" w:name="abstract"/>
    <w:p>
      <w:pPr>
        <w:pStyle w:val="Heading2"/>
      </w:pPr>
      <w:r>
        <w:t xml:space="preserve">Abstract</w:t>
      </w:r>
    </w:p>
    <w:p>
      <w:pPr>
        <w:pStyle w:val="FirstParagraph"/>
      </w:pPr>
      <w:r>
        <w:t xml:space="preserve">The contemporary business landscape is defined by volatility, uncertainty, complexity, and ambiguity (VUCA). In this context, the role of the</w:t>
      </w:r>
      <w:r>
        <w:t xml:space="preserve"> </w:t>
      </w:r>
      <w:r>
        <w:rPr>
          <w:bCs/>
          <w:b/>
        </w:rPr>
        <w:t xml:space="preserve">Project Manager</w:t>
      </w:r>
      <w:r>
        <w:br/>
      </w:r>
      <w:r>
        <w:t xml:space="preserve">has transcended traditional administrative duties to become a strategic catalyst for organizational success. This conference paper analyzes the specific dynamics influencing project leadership in one of Europe's most dynamic economic hubs:</w:t>
      </w:r>
      <w:r>
        <w:t xml:space="preserve"> </w:t>
      </w:r>
      <w:r>
        <w:rPr>
          <w:bCs/>
          <w:b/>
        </w:rPr>
        <w:t xml:space="preserve">Spain Madrid</w:t>
      </w:r>
      <w:r>
        <w:t xml:space="preserve">. By examining local regulatory frameworks, cultural communication styles, and the unique competitive pressures within</w:t>
      </w:r>
      <w:r>
        <w:t xml:space="preserve"> </w:t>
      </w:r>
      <w:r>
        <w:rPr>
          <w:bCs/>
          <w:b/>
        </w:rPr>
        <w:t xml:space="preserve">Spain Madrid</w:t>
      </w:r>
      <w:r>
        <w:t xml:space="preserve">, this study elucidates why generic management models often fail without contextual adaptation. The findings suggest that successful</w:t>
      </w:r>
      <w:r>
        <w:t xml:space="preserve"> </w:t>
      </w:r>
      <w:r>
        <w:rPr>
          <w:bCs/>
          <w:b/>
        </w:rPr>
        <w:t xml:space="preserve">Project Manager</w:t>
      </w:r>
      <w:r>
        <w:br/>
      </w:r>
      <w:r>
        <w:t xml:space="preserve">practitioners in</w:t>
      </w:r>
    </w:p>
    <w:p>
      <w:pPr>
        <w:pStyle w:val="BodyText"/>
      </w:pPr>
      <w:r>
        <w:t xml:space="preserve">Spain Madrid</w:t>
      </w:r>
      <w:r>
        <w:t xml:space="preserve"> </w:t>
      </w:r>
      <w:r>
        <w:t xml:space="preserve">must cultivate high emotional intelligence, adaptability, and a deep understanding of local stakeholder expectations.</w:t>
      </w:r>
    </w:p>
    <w:bookmarkEnd w:id="22"/>
    <w:bookmarkStart w:id="23" w:name="introduction"/>
    <w:p>
      <w:pPr>
        <w:pStyle w:val="Heading2"/>
      </w:pPr>
      <w:r>
        <w:t xml:space="preserve">1. Introduction</w:t>
      </w:r>
    </w:p>
    <w:p>
      <w:pPr>
        <w:pStyle w:val="FirstParagraph"/>
      </w:pPr>
      <w:r>
        <w:t xml:space="preserve">In the globalized economy, project management is no longer confined to construction or IT sectors; it permeates healthcare, finance, government policy implementation, and creative industries. However, the efficacy of any</w:t>
      </w:r>
      <w:r>
        <w:t xml:space="preserve"> </w:t>
      </w:r>
      <w:r>
        <w:rPr>
          <w:bCs/>
          <w:b/>
        </w:rPr>
        <w:t xml:space="preserve">Project Manager</w:t>
      </w:r>
      <w:r>
        <w:br/>
      </w:r>
      <w:r>
        <w:t xml:space="preserve">is heavily dependent on the socio-economic environment in which they operate. This paper focuses specifically on</w:t>
      </w:r>
    </w:p>
    <w:p>
      <w:pPr>
        <w:pStyle w:val="BodyText"/>
      </w:pPr>
      <w:r>
        <w:t xml:space="preserve">Spain Madrid, a city that serves as both a political capital and a burgeoning tech hub within Southern Europe.</w:t>
      </w:r>
    </w:p>
    <w:p>
      <w:pPr>
        <w:pStyle w:val="BodyText"/>
      </w:pPr>
      <w:r>
        <w:t xml:space="preserve">Much of existing literature treats project management as a universal discipline, relying heavily on Agile or Waterfall methodologies derived from Anglo-Saxon traditions. While these frameworks provide structure, they often overlook the nuanced interpersonal dynamics prevalent in</w:t>
      </w:r>
    </w:p>
    <w:p>
      <w:pPr>
        <w:pStyle w:val="BodyText"/>
      </w:pPr>
      <w:r>
        <w:t xml:space="preserve">Spain Madrid. This document argues that to thrive in this specific market, the</w:t>
      </w:r>
      <w:r>
        <w:t xml:space="preserve"> </w:t>
      </w:r>
      <w:r>
        <w:rPr>
          <w:bCs/>
          <w:b/>
        </w:rPr>
        <w:t xml:space="preserve">Project Manager</w:t>
      </w:r>
      <w:r>
        <w:br/>
      </w:r>
      <w:r>
        <w:t xml:space="preserve">must adopt a hybrid approach that integrates standard international best practices with locally attuned leadership strategies.</w:t>
      </w:r>
    </w:p>
    <w:bookmarkEnd w:id="23"/>
    <w:bookmarkStart w:id="24" w:name="Xac58c9c991d96027ac93a36b407d113753c7cf9"/>
    <w:p>
      <w:pPr>
        <w:pStyle w:val="Heading2"/>
      </w:pPr>
      <w:r>
        <w:t xml:space="preserve">2. The Context of Spain Madrid: A Unique Economic Ecosystem</w:t>
      </w:r>
    </w:p>
    <w:p>
      <w:pPr>
        <w:pStyle w:val="FirstParagraph"/>
      </w:pPr>
      <w:r>
        <w:t xml:space="preserve">To understand the challenges faced by the</w:t>
      </w:r>
      <w:r>
        <w:t xml:space="preserve"> </w:t>
      </w:r>
      <w:r>
        <w:rPr>
          <w:bCs/>
          <w:b/>
        </w:rPr>
        <w:t xml:space="preserve">Project Manager</w:t>
      </w:r>
      <w:r>
        <w:br/>
      </w:r>
      <w:r>
        <w:t xml:space="preserve">in</w:t>
      </w:r>
      <w:r>
        <w:t xml:space="preserve"> </w:t>
      </w:r>
      <w:r>
        <w:rPr>
          <w:iCs/>
          <w:i/>
          <w:bCs/>
          <w:b/>
        </w:rPr>
        <w:t xml:space="preserve">(Note: emphasis added for importance)</w:t>
      </w:r>
      <w:r>
        <w:t xml:space="preserve">, one must first appreciate the distinct characteristics of</w:t>
      </w:r>
    </w:p>
    <w:p>
      <w:pPr>
        <w:pStyle w:val="BodyText"/>
      </w:pPr>
      <w:r>
        <w:t xml:space="preserve">Spain Madrid. Unlike London or New York, where transactional relationships and strict adherence to timelines often dominate, business interactions in</w:t>
      </w:r>
    </w:p>
    <w:p>
      <w:pPr>
        <w:pStyle w:val="BodyText"/>
      </w:pPr>
      <w:r>
        <w:t xml:space="preserve">Spain Madrid are deeply relational.</w:t>
      </w:r>
    </w:p>
    <w:p>
      <w:pPr>
        <w:pStyle w:val="BodyText"/>
      </w:pPr>
      <w:r>
        <w:t xml:space="preserve">The economic landscape of</w:t>
      </w:r>
    </w:p>
    <w:p>
      <w:pPr>
        <w:pStyle w:val="BodyText"/>
      </w:pPr>
      <w:r>
        <w:t xml:space="preserve">Spain Madrid</w:t>
      </w:r>
      <w:r>
        <w:br/>
      </w:r>
      <w:r>
        <w:t xml:space="preserve">is characterized by a strong public sector presence alongside a rapidly growing startup ecosystem. This duality creates a complex regulatory environment. For the</w:t>
      </w:r>
    </w:p>
    <w:p>
      <w:pPr>
        <w:pStyle w:val="BodyText"/>
      </w:pPr>
      <w:r>
        <w:rPr>
          <w:bCs/>
          <w:b/>
        </w:rPr>
        <w:t xml:space="preserve">Project Manager</w:t>
      </w:r>
    </w:p>
    <w:p>
      <w:pPr>
        <w:pStyle w:val="BodyText"/>
      </w:pPr>
      <w:r>
        <w:t xml:space="preserve">, navigating bureaucratic requirements while simultaneously meeting agile commercial deadlines requires exceptional diplomatic skills.</w:t>
      </w:r>
    </w:p>
    <w:p>
      <w:pPr>
        <w:pStyle w:val="BodyText"/>
      </w:pPr>
      <w:r>
        <w:t xml:space="preserve">Furthermore,</w:t>
      </w:r>
      <w:r>
        <w:t xml:space="preserve"> </w:t>
      </w:r>
      <w:r>
        <w:rPr>
          <w:iCs/>
          <w:i/>
          <w:bCs/>
          <w:b/>
        </w:rPr>
        <w:t xml:space="preserve">The geographic position of Spain Madrid makes it a gateway between Europe and Latin America.</w:t>
      </w:r>
      <w:r>
        <w:br/>
      </w:r>
      <w:r>
        <w:t xml:space="preserve">Consequently, many multinational corporations establish their regional headquarters here. The</w:t>
      </w:r>
    </w:p>
    <w:p>
      <w:pPr>
        <w:pStyle w:val="BodyText"/>
      </w:pPr>
      <w:r>
        <w:rPr>
          <w:bCs/>
          <w:b/>
        </w:rPr>
        <w:t xml:space="preserve">Project Manager</w:t>
      </w:r>
    </w:p>
    <w:p>
      <w:pPr>
        <w:pStyle w:val="BodyText"/>
      </w:pPr>
      <w:r>
        <w:t xml:space="preserve">operating in this hub often manages diverse, multicultural teams where communication styles vary significantly from the directness typical of Northern European projects.</w:t>
      </w:r>
    </w:p>
    <w:bookmarkEnd w:id="24"/>
    <w:bookmarkStart w:id="27" w:name="X7009a87b91bf8b3798d7c5d4f720d1885246aa8"/>
    <w:p>
      <w:pPr>
        <w:pStyle w:val="Heading2"/>
      </w:pPr>
      <w:r>
        <w:t xml:space="preserve">3. Redefining the Role of the Project Manager</w:t>
      </w:r>
    </w:p>
    <w:p>
      <w:pPr>
        <w:pStyle w:val="FirstParagraph"/>
      </w:pPr>
      <w:r>
        <w:t xml:space="preserve">The modern</w:t>
      </w:r>
      <w:r>
        <w:t xml:space="preserve"> </w:t>
      </w:r>
      <w:r>
        <w:rPr>
          <w:iCs/>
          <w:i/>
          <w:bCs/>
          <w:b/>
        </w:rPr>
        <w:t xml:space="preserve">(Color emphasis on key term)</w:t>
      </w:r>
      <w:r>
        <w:rPr>
          <w:bCs/>
          <w:b/>
        </w:rPr>
        <w:t xml:space="preserve">Project Manager</w:t>
      </w:r>
      <w:r>
        <w:br/>
      </w:r>
      <w:r>
        <w:t xml:space="preserve">is no longer just a scheduler or budget tracker. In</w:t>
      </w:r>
    </w:p>
    <w:p>
      <w:pPr>
        <w:pStyle w:val="BodyText"/>
      </w:pPr>
      <w:r>
        <w:t xml:space="preserve">Spain Madrid, this role has evolved into that of a cultural integrator and strategic negotiator.</w:t>
      </w:r>
    </w:p>
    <w:bookmarkStart w:id="25" w:name="Xd5cbe4e32b9c3682e752c329ca2d79a7cad3a31"/>
    <w:p>
      <w:pPr>
        <w:pStyle w:val="Heading3"/>
      </w:pPr>
      <w:r>
        <w:t xml:space="preserve">3.1 Emotional Intelligence and Relationship Building</w:t>
      </w:r>
    </w:p>
    <w:p>
      <w:pPr>
        <w:pStyle w:val="FirstParagraph"/>
      </w:pPr>
      <w:r>
        <w:t xml:space="preserve">In the context of</w:t>
      </w:r>
      <w:r>
        <w:t xml:space="preserve"> </w:t>
      </w:r>
      <w:r>
        <w:rPr>
          <w:bCs/>
          <w:b/>
        </w:rPr>
        <w:t xml:space="preserve">Project Manager</w:t>
      </w:r>
      <w:r>
        <w:br/>
      </w:r>
      <w:r>
        <w:t xml:space="preserve">roles within</w:t>
      </w:r>
    </w:p>
    <w:p>
      <w:pPr>
        <w:pStyle w:val="BodyText"/>
      </w:pPr>
      <w:r>
        <w:rPr>
          <w:iCs/>
          <w:i/>
        </w:rPr>
        <w:t xml:space="preserve">(Grey background for contrast)</w:t>
      </w:r>
      <w:r>
        <w:t xml:space="preserve">Spain Madrid</w:t>
      </w:r>
    </w:p>
    <w:p>
      <w:pPr>
        <w:pStyle w:val="BodyText"/>
      </w:pPr>
      <w:r>
        <w:t xml:space="preserve">, trust is the primary currency. The concept of "personalismo" dictates that business decisions are often influenced by personal connections and long-term relationships rather than purely logical data points.</w:t>
      </w:r>
    </w:p>
    <w:p>
      <w:pPr>
        <w:pStyle w:val="BodyText"/>
      </w:pPr>
      <w:r>
        <w:t xml:space="preserve">A successful</w:t>
      </w:r>
      <w:r>
        <w:t xml:space="preserve"> </w:t>
      </w:r>
      <w:r>
        <w:rPr>
          <w:iCs/>
          <w:i/>
          <w:bCs/>
          <w:b/>
          <w:bCs/>
          <w:b/>
        </w:rPr>
        <w:t xml:space="preserve">(Blue emphasis)</w:t>
      </w:r>
      <w:r>
        <w:rPr>
          <w:bCs/>
          <w:b/>
        </w:rPr>
        <w:t xml:space="preserve">Project Manager</w:t>
      </w:r>
      <w:r>
        <w:br/>
      </w:r>
      <w:r>
        <w:t xml:space="preserve">in this region must invest time in building rapport before discussing deliverables. This is not merely "small talk" but a fundamental aspect of project governance. The ability to host informal meetings, attend social gatherings, and understand local customs is often more critical than technical proficiency alone when managing stakeholders in</w:t>
      </w:r>
    </w:p>
    <w:p>
      <w:pPr>
        <w:pStyle w:val="BodyText"/>
      </w:pPr>
      <w:r>
        <w:rPr>
          <w:iCs/>
          <w:i/>
          <w:bCs/>
          <w:b/>
        </w:rPr>
        <w:t xml:space="preserve">(Magenta emphasis)</w:t>
      </w:r>
      <w:r>
        <w:rPr>
          <w:bCs/>
          <w:b/>
        </w:rPr>
        <w:t xml:space="preserve">Spain Madrid</w:t>
      </w:r>
      <w:r>
        <w:t xml:space="preserve">.</w:t>
      </w:r>
    </w:p>
    <w:bookmarkEnd w:id="25"/>
    <w:bookmarkStart w:id="26" w:name="adaptability-to-regulatory-changes"/>
    <w:p>
      <w:pPr>
        <w:pStyle w:val="Heading3"/>
      </w:pPr>
      <w:r>
        <w:t xml:space="preserve">3.2 Adaptability to Regulatory Changes</w:t>
      </w:r>
    </w:p>
    <w:p>
      <w:pPr>
        <w:pStyle w:val="FirstParagraph"/>
      </w:pPr>
      <w:r>
        <w:t xml:space="preserve">The regulatory environment in</w:t>
      </w:r>
    </w:p>
    <w:p>
      <w:pPr>
        <w:pStyle w:val="BodyText"/>
      </w:pPr>
      <w:r>
        <w:rPr>
          <w:iCs/>
          <w:i/>
          <w:bCs/>
          <w:b/>
        </w:rPr>
        <w:t xml:space="preserve">(Double emphasis)</w:t>
      </w:r>
      <w:r>
        <w:rPr>
          <w:bCs/>
          <w:b/>
        </w:rPr>
        <w:t xml:space="preserve">Spain Madrid</w:t>
      </w:r>
      <w:r>
        <w:t xml:space="preserve">.</w:t>
      </w:r>
      <w:r>
        <w:br/>
      </w:r>
      <w:r>
        <w:t xml:space="preserve">is subject to frequent shifts regarding labor laws, data privacy (GDPR compliance), and public funding allocations. The</w:t>
      </w:r>
      <w:r>
        <w:t xml:space="preserve"> </w:t>
      </w:r>
      <w:r>
        <w:rPr>
          <w:bCs/>
          <w:b/>
        </w:rPr>
        <w:t xml:space="preserve">Project Manager</w:t>
      </w:r>
      <w:r>
        <w:br/>
      </w:r>
      <w:r>
        <w:t xml:space="preserve">must possess a high degree of legal literacy or work closely with legal experts to ensure project continuity.</w:t>
      </w:r>
    </w:p>
    <w:p>
      <w:pPr>
        <w:pStyle w:val="BodyText"/>
      </w:pPr>
      <w:r>
        <w:t xml:space="preserve">For instance, changes in remote work legislation in Spain have forced the</w:t>
      </w:r>
    </w:p>
    <w:p>
      <w:pPr>
        <w:pStyle w:val="BodyText"/>
      </w:pPr>
      <w:r>
        <w:rPr>
          <w:bCs/>
          <w:b/>
          <w:u w:val="single"/>
        </w:rPr>
        <w:t xml:space="preserve">(Boxed term for focus)</w:t>
      </w:r>
      <w:r>
        <w:rPr>
          <w:u w:val="single"/>
        </w:rPr>
        <w:t xml:space="preserve">Project Manager</w:t>
      </w:r>
      <w:r>
        <w:br/>
      </w:r>
      <w:r>
        <w:t xml:space="preserve">to rethink team structures. The shift toward hybrid models requires new tools and management styles, emphasizing output over hours worked—a cultural shift that can be challenging in traditional industries prevalent in</w:t>
      </w:r>
    </w:p>
    <w:p>
      <w:pPr>
        <w:pStyle w:val="BodyText"/>
      </w:pPr>
      <w:r>
        <w:rPr>
          <w:iCs/>
          <w:i/>
          <w:bCs/>
          <w:b/>
          <w:u w:val="single"/>
        </w:rPr>
        <w:t xml:space="preserve">(Brown emphasis)</w:t>
      </w:r>
      <w:r>
        <w:rPr>
          <w:u w:val="single"/>
        </w:rPr>
        <w:t xml:space="preserve">Spain Madrid</w:t>
      </w:r>
      <w:r>
        <w:t xml:space="preserve">.</w:t>
      </w:r>
    </w:p>
    <w:bookmarkEnd w:id="26"/>
    <w:bookmarkEnd w:id="27"/>
    <w:bookmarkStart w:id="28" w:name="challenges-and-strategic-responses"/>
    <w:p>
      <w:pPr>
        <w:pStyle w:val="Heading2"/>
      </w:pPr>
      <w:r>
        <w:t xml:space="preserve">4. Challenges and Strategic Responses</w:t>
      </w:r>
    </w:p>
    <w:p>
      <w:pPr>
        <w:pStyle w:val="FirstParagraph"/>
      </w:pPr>
      <w:r>
        <w:t xml:space="preserve">The intersection of global standards and local realities presents unique challenges for the</w:t>
      </w:r>
    </w:p>
    <w:p>
      <w:pPr>
        <w:pStyle w:val="BodyText"/>
      </w:pPr>
      <w:r>
        <w:rPr>
          <w:iCs/>
          <w:i/>
          <w:bCs/>
          <w:b/>
        </w:rPr>
        <w:t xml:space="preserve">(Vivid color emphasis)</w:t>
      </w:r>
      <w:r>
        <w:rPr>
          <w:bCs/>
          <w:b/>
        </w:rPr>
        <w:t xml:space="preserve">Project Manager</w:t>
      </w:r>
      <w:r>
        <w:t xml:space="preserve">.</w:t>
      </w:r>
    </w:p>
    <w:p>
      <w:pPr>
        <w:numPr>
          <w:ilvl w:val="0"/>
          <w:numId w:val="1001"/>
        </w:numPr>
        <w:pStyle w:val="Compact"/>
      </w:pPr>
      <w:r>
        <w:rPr>
          <w:bCs/>
          <w:b/>
        </w:rPr>
        <w:t xml:space="preserve">Bureaucracy vs. Agility:</w:t>
      </w:r>
      <w:r>
        <w:t xml:space="preserve">  In</w:t>
      </w:r>
    </w:p>
    <w:p>
      <w:pPr>
        <w:numPr>
          <w:ilvl w:val="0"/>
          <w:numId w:val="1000"/>
        </w:numPr>
        <w:pStyle w:val="Compact"/>
      </w:pPr>
      <w:r>
        <w:rPr>
          <w:u w:val="single"/>
        </w:rPr>
        <w:t xml:space="preserve">(Teal underlined term)</w:t>
      </w:r>
      <w:r>
        <w:t xml:space="preserve">Spain Madrid, public sector projects often involve lengthy approval processes. The</w:t>
      </w:r>
      <w:r>
        <w:t xml:space="preserve"> </w:t>
      </w:r>
      <w:r>
        <w:rPr>
          <w:bCs/>
          <w:b/>
        </w:rPr>
        <w:t xml:space="preserve">Project Manager</w:t>
      </w:r>
      <w:r>
        <w:br/>
      </w:r>
      <w:r>
        <w:t xml:space="preserve">must maintain momentum during these delays, using the time to refine scope and engage stakeholders deeply.</w:t>
      </w:r>
    </w:p>
    <w:p>
      <w:pPr>
        <w:numPr>
          <w:ilvl w:val="0"/>
          <w:numId w:val="1001"/>
        </w:numPr>
        <w:pStyle w:val="Compact"/>
      </w:pPr>
      <w:r>
        <w:rPr>
          <w:bCs/>
          <w:b/>
        </w:rPr>
        <w:t xml:space="preserve">Linguistic Diversity:</w:t>
      </w:r>
      <w:r>
        <w:t xml:space="preserve">  While Spanish is the primary language,</w:t>
      </w:r>
      <w:r>
        <w:t xml:space="preserve"> </w:t>
      </w:r>
      <w:r>
        <w:rPr>
          <w:bCs/>
          <w:b/>
        </w:rPr>
        <w:t xml:space="preserve">(Khaki background)</w:t>
      </w:r>
      <w:r>
        <w:t xml:space="preserve">Spain Madrid</w:t>
      </w:r>
    </w:p>
    <w:p>
      <w:pPr>
        <w:numPr>
          <w:ilvl w:val="0"/>
          <w:numId w:val="1000"/>
        </w:numPr>
        <w:pStyle w:val="Compact"/>
      </w:pPr>
      <w:r>
        <w:t xml:space="preserve">is home to significant international communities. The</w:t>
      </w:r>
    </w:p>
    <w:p>
      <w:pPr>
        <w:numPr>
          <w:ilvl w:val="0"/>
          <w:numId w:val="1000"/>
        </w:numPr>
        <w:pStyle w:val="Compact"/>
      </w:pPr>
      <w:r>
        <w:rPr>
          <w:bCs/>
          <w:b/>
          <w:u w:val="single"/>
        </w:rPr>
        <w:t xml:space="preserve">(Overlined bold term)</w:t>
      </w:r>
      <w:r>
        <w:rPr>
          <w:u w:val="single"/>
        </w:rPr>
        <w:t xml:space="preserve">Project Manager</w:t>
      </w:r>
      <w:r>
        <w:br/>
      </w:r>
      <w:r>
        <w:t xml:space="preserve">must ensure clear communication across language barriers, often requiring translation of technical documentation and cultural mediation in meetings.</w:t>
      </w:r>
    </w:p>
    <w:p>
      <w:pPr>
        <w:numPr>
          <w:ilvl w:val="0"/>
          <w:numId w:val="1001"/>
        </w:numPr>
        <w:pStyle w:val="Compact"/>
      </w:pPr>
      <w:r>
        <w:rPr>
          <w:bCs/>
          <w:b/>
        </w:rPr>
        <w:t xml:space="preserve">Cultural Perception of Time:</w:t>
      </w:r>
      <w:r>
        <w:t xml:space="preserve">  Unlike the rigid timekeeping common in Germany or Japan,</w:t>
      </w:r>
      <w:r>
        <w:t xml:space="preserve"> </w:t>
      </w:r>
      <w:r>
        <w:rPr>
          <w:bCs/>
          <w:b/>
          <w:iCs/>
          <w:i/>
        </w:rPr>
        <w:t xml:space="preserve">(Red italic emphasis)</w:t>
      </w:r>
      <w:r>
        <w:t xml:space="preserve">Spain Madrid</w:t>
      </w:r>
    </w:p>
    <w:p>
      <w:pPr>
        <w:numPr>
          <w:ilvl w:val="0"/>
          <w:numId w:val="1000"/>
        </w:numPr>
        <w:pStyle w:val="Compact"/>
      </w:pPr>
      <w:r>
        <w:t xml:space="preserve">exhibits a more polychronic approach to time. Deadlines are viewed as flexible targets rather than absolute constraints. The</w:t>
      </w:r>
      <w:r>
        <w:t xml:space="preserve"> </w:t>
      </w:r>
      <w:r>
        <w:rPr>
          <w:bCs/>
          <w:b/>
          <w:u w:val="single"/>
          <w:iCs/>
          <w:i/>
          <w:bCs/>
          <w:b/>
        </w:rPr>
        <w:t xml:space="preserve">(Purple boxed term)</w:t>
      </w:r>
      <w:r>
        <w:rPr>
          <w:u w:val="single"/>
          <w:iCs/>
          <w:i/>
          <w:bCs/>
          <w:b/>
        </w:rPr>
        <w:t xml:space="preserve">Project Manager</w:t>
      </w:r>
      <w:r>
        <w:t xml:space="preserve"> </w:t>
      </w:r>
      <w:r>
        <w:t xml:space="preserve">must balance this flexibility with the need for accountability, using milestone-based reporting to keep projects on track without stifling local work culture.</w:t>
      </w:r>
    </w:p>
    <w:bookmarkEnd w:id="28"/>
    <w:bookmarkStart w:id="29" w:name="X8442eb8817915a302f8c0ab5d3e659d500338d1"/>
    <w:p>
      <w:pPr>
        <w:pStyle w:val="Heading2"/>
      </w:pPr>
      <w:r>
        <w:t xml:space="preserve">5. Recommendations for Excellence in Spain Madrid</w:t>
      </w:r>
    </w:p>
    <w:p>
      <w:pPr>
        <w:pStyle w:val="FirstParagraph"/>
      </w:pPr>
      <w:r>
        <w:t xml:space="preserve">To enhance project outcomes in</w:t>
      </w:r>
    </w:p>
    <w:p>
      <w:pPr>
        <w:pStyle w:val="BodyText"/>
      </w:pPr>
      <w:r>
        <w:rPr>
          <w:bCs/>
          <w:b/>
          <w:u w:val="single"/>
        </w:rPr>
        <w:t xml:space="preserve">(Light green bold term)</w:t>
      </w:r>
      <w:r>
        <w:rPr>
          <w:u w:val="single"/>
        </w:rPr>
        <w:t xml:space="preserve">Spain Madrid</w:t>
      </w:r>
      <w:r>
        <w:t xml:space="preserve">, we propose the following strategic recommendations for aspiring and current</w:t>
      </w:r>
    </w:p>
    <w:p>
      <w:pPr>
        <w:pStyle w:val="BodyText"/>
      </w:pPr>
      <w:r>
        <w:rPr>
          <w:u w:val="single"/>
          <w:iCs/>
          <w:i/>
          <w:bCs/>
          <w:b/>
        </w:rPr>
        <w:t xml:space="preserve">(Cyan underlined link text)</w:t>
      </w:r>
      <w:r>
        <w:rPr>
          <w:bCs/>
          <w:b/>
        </w:rPr>
        <w:t xml:space="preserve">Project Manager</w:t>
      </w:r>
      <w:r>
        <w:t xml:space="preserve">a:</w:t>
      </w:r>
    </w:p>
    <w:p>
      <w:pPr>
        <w:numPr>
          <w:ilvl w:val="0"/>
          <w:numId w:val="1002"/>
        </w:numPr>
        <w:pStyle w:val="Compact"/>
      </w:pPr>
      <w:r>
        <w:rPr>
          <w:bCs/>
          <w:b/>
        </w:rPr>
        <w:t xml:space="preserve">Cultivate Local Networks:</w:t>
      </w:r>
      <w:r>
        <w:t xml:space="preserve">  Engage with local business chambers in</w:t>
      </w:r>
    </w:p>
    <w:p>
      <w:pPr>
        <w:numPr>
          <w:ilvl w:val="0"/>
          <w:numId w:val="1000"/>
        </w:numPr>
        <w:pStyle w:val="Compact"/>
      </w:pPr>
      <w:r>
        <w:rPr>
          <w:u w:val="single"/>
        </w:rPr>
        <w:t xml:space="preserve">(Gold background term)</w:t>
      </w:r>
      <w:r>
        <w:t xml:space="preserve">Spain Madrid to build trust-based relationships.</w:t>
      </w:r>
    </w:p>
    <w:p>
      <w:pPr>
        <w:numPr>
          <w:ilvl w:val="0"/>
          <w:numId w:val="1002"/>
        </w:numPr>
        <w:pStyle w:val="Compact"/>
      </w:pPr>
      <w:r>
        <w:rPr>
          <w:bCs/>
          <w:b/>
        </w:rPr>
        <w:t xml:space="preserve">Maintain Regulatory Awareness:</w:t>
      </w:r>
      <w:r>
        <w:t xml:space="preserve">  Stay updated on EU and Spanish national laws affecting project execution.</w:t>
      </w:r>
    </w:p>
    <w:p>
      <w:pPr>
        <w:numPr>
          <w:ilvl w:val="0"/>
          <w:numId w:val="1002"/>
        </w:numPr>
        <w:pStyle w:val="Compact"/>
      </w:pPr>
      <w:r>
        <w:t xml:space="preserve">Foster Inclusive Communication:  Adapt management styles to accommodate diverse team backgrounds, recognizing the multicultural fabric of</w:t>
      </w:r>
      <w:r>
        <w:t xml:space="preserve"> </w:t>
      </w:r>
      <w:r>
        <w:rPr>
          <w:iCs/>
          <w:i/>
          <w:bCs/>
          <w:b/>
        </w:rPr>
        <w:t xml:space="preserve">(Underlined italic bold)</w:t>
      </w:r>
      <w:r>
        <w:rPr>
          <w:bCs/>
          <w:b/>
        </w:rPr>
        <w:t xml:space="preserve">Spain Madrid</w:t>
      </w:r>
      <w:r>
        <w:t xml:space="preserve">.</w:t>
      </w:r>
    </w:p>
    <w:p>
      <w:pPr>
        <w:numPr>
          <w:ilvl w:val="0"/>
          <w:numId w:val="1002"/>
        </w:numPr>
        <w:pStyle w:val="Compact"/>
      </w:pPr>
      <w:r>
        <w:t xml:space="preserve">Embrace Hybrid Methodologies:  Combine the structure of Waterfall (useful for compliance) with the flexibility of Agile (useful for innovation).</w:t>
      </w:r>
    </w:p>
    <w:bookmarkEnd w:id="29"/>
    <w:bookmarkStart w:id="30" w:name="conclusion"/>
    <w:p>
      <w:pPr>
        <w:pStyle w:val="Heading2"/>
      </w:pPr>
      <w:r>
        <w:t xml:space="preserve">6. Conclusion</w:t>
      </w:r>
    </w:p>
    <w:p>
      <w:pPr>
        <w:pStyle w:val="FirstParagraph"/>
      </w:pPr>
      <w:r>
        <w:t xml:space="preserve">The role of the</w:t>
      </w:r>
      <w:r>
        <w:t xml:space="preserve"> </w:t>
      </w:r>
      <w:r>
        <w:rPr>
          <w:iCs/>
          <w:i/>
          <w:bCs/>
          <w:b/>
        </w:rPr>
        <w:t xml:space="preserve">(Light blue bold term)</w:t>
      </w:r>
      <w:r>
        <w:rPr>
          <w:iCs/>
          <w:i/>
          <w:u w:val="single"/>
          <w:bCs/>
          <w:b/>
        </w:rPr>
        <w:t xml:space="preserve">(Underlined italic bold for final emphasis on core subject)</w:t>
      </w:r>
      <w:r>
        <w:rPr>
          <w:bCs/>
          <w:b/>
        </w:rPr>
        <w:t xml:space="preserve">Project Manager</w:t>
      </w:r>
      <w:r>
        <w:t xml:space="preserve"> is critical to organizational success in today's complex world. However, as demonstrated through the analysis of</w:t>
      </w:r>
    </w:p>
    <w:p>
      <w:pPr>
        <w:pStyle w:val="BodyText"/>
      </w:pPr>
      <w:r>
        <w:rPr>
          <w:iCs/>
          <w:i/>
        </w:rPr>
        <w:t xml:space="preserve">(Script font for 'Spain Madrid')</w:t>
      </w:r>
      <w:r>
        <w:t xml:space="preserve">Spain Madrid, there is no "one-size-fits-all" solution. The unique blend of economic dynamism, cultural richness, and regulatory complexity in</w:t>
      </w:r>
    </w:p>
    <w:p>
      <w:pPr>
        <w:pStyle w:val="BodyText"/>
      </w:pPr>
      <w:r>
        <w:rPr>
          <w:u w:val="single"/>
        </w:rPr>
        <w:t xml:space="preserve">(Pink background bold term)</w:t>
      </w:r>
      <w:r>
        <w:t xml:space="preserve">Spain Madrid demands a specialized approach to project leadership.</w:t>
      </w:r>
    </w:p>
    <w:p>
      <w:pPr>
        <w:pStyle w:val="BodyText"/>
      </w:pPr>
      <w:r>
        <w:t xml:space="preserve">The effective</w:t>
      </w:r>
      <w:r>
        <w:t xml:space="preserve"> </w:t>
      </w:r>
      <w:hyperlink w:anchor="Xa39a3ee5e6b4b0d3255bfef95601890afd80709">
        <w:r>
          <w:rPr>
            <w:rStyle w:val="Hyperlink"/>
            <w:iCs/>
            <w:i/>
            <w:bCs/>
            <w:b/>
          </w:rPr>
          <w:t xml:space="preserve">(Dark blue link text)</w:t>
        </w:r>
        <w:r>
          <w:rPr>
            <w:rStyle w:val="Hyperlink"/>
          </w:rPr>
          <w:t xml:space="preserve">Project Manager</w:t>
        </w:r>
      </w:hyperlink>
      <w:r>
        <w:t xml:space="preserve"> must be more than a technician; they must be a diplomat, a strategist, and an empathetic leader. By embracing the specific nuances of</w:t>
      </w:r>
    </w:p>
    <w:p>
      <w:pPr>
        <w:pStyle w:val="BodyText"/>
      </w:pPr>
      <w:r>
        <w:rPr>
          <w:bCs/>
          <w:b/>
          <w:u w:val="single"/>
          <w:bCs/>
          <w:b/>
        </w:rPr>
        <w:t xml:space="preserve">(Dark orange underlined bold)</w:t>
      </w:r>
      <w:r>
        <w:rPr>
          <w:bCs/>
          <w:b/>
        </w:rPr>
        <w:t xml:space="preserve">Spain Madrid</w:t>
      </w:r>
      <w:r>
        <w:t xml:space="preserve"> , organizations can unlock greater efficiency, innovation, and stakeholder satisfaction.</w:t>
      </w:r>
    </w:p>
    <w:p>
      <w:pPr>
        <w:pStyle w:val="BodyText"/>
      </w:pPr>
      <w:r>
        <w:t xml:space="preserve">Future research should focus on longitudinal studies of project success rates in</w:t>
      </w:r>
      <w:r>
        <w:t xml:space="preserve"> </w:t>
      </w:r>
      <w:hyperlink w:anchor="Xa39a3ee5e6b4b0d3255bfef95601890afd80709">
        <w:r>
          <w:rPr>
            <w:rStyle w:val="Hyperlink"/>
            <w:iCs/>
            <w:i/>
            <w:bCs/>
            <w:b/>
          </w:rPr>
          <w:t xml:space="preserve">(Dark green italic)</w:t>
        </w:r>
        <w:r>
          <w:rPr>
            <w:rStyle w:val="Hyperlink"/>
          </w:rPr>
          <w:t xml:space="preserve">Spain Madrid</w:t>
        </w:r>
      </w:hyperlink>
      <w:r>
        <w:t xml:space="preserve"> compared to other European capitals, further refining the best practices for this vital professional role.</w:t>
      </w:r>
    </w:p>
    <w:bookmarkEnd w:id="30"/>
    <w:bookmarkStart w:id="31" w:name="references-simulated"/>
    <w:p>
      <w:pPr>
        <w:pStyle w:val="Heading2"/>
      </w:pPr>
      <w:r>
        <w:t xml:space="preserve">References (Simulated)</w:t>
      </w:r>
    </w:p>
    <w:p>
      <w:pPr>
        <w:numPr>
          <w:ilvl w:val="0"/>
          <w:numId w:val="1003"/>
        </w:numPr>
        <w:pStyle w:val="Compact"/>
      </w:pPr>
      <w:r>
        <w:t xml:space="preserve">Gonzalez, M. (2023).</w:t>
      </w:r>
      <w:r>
        <w:t xml:space="preserve"> </w:t>
      </w:r>
      <w:r>
        <w:rPr>
          <w:iCs/>
          <w:i/>
        </w:rPr>
        <w:t xml:space="preserve">Cultural Dimensions in Southern European Project Management</w:t>
      </w:r>
      <w:r>
        <w:t xml:space="preserve">. Journal of International Business Studies.</w:t>
      </w:r>
    </w:p>
    <w:p>
      <w:pPr>
        <w:numPr>
          <w:ilvl w:val="0"/>
          <w:numId w:val="1003"/>
        </w:numPr>
        <w:pStyle w:val="Compact"/>
      </w:pPr>
      <w:r>
        <w:t xml:space="preserve">Martinez, J. &amp; Lopez, R. (2024).</w:t>
      </w:r>
      <w:r>
        <w:t xml:space="preserve"> </w:t>
      </w:r>
      <w:r>
        <w:rPr>
          <w:bCs/>
          <w:b/>
        </w:rPr>
        <w:t xml:space="preserve">(Cyan bold term)</w:t>
      </w:r>
      <w:r>
        <w:rPr>
          <w:iCs/>
          <w:i/>
        </w:rPr>
        <w:t xml:space="preserve">Agile Adaptations in Public Sector Projects: The Case of Madrid</w:t>
      </w:r>
      <w:r>
        <w:t xml:space="preserve">. European Review of Administrative Sciences.</w:t>
      </w:r>
    </w:p>
    <w:p>
      <w:pPr>
        <w:numPr>
          <w:ilvl w:val="0"/>
          <w:numId w:val="1003"/>
        </w:numPr>
        <w:pStyle w:val="Compact"/>
      </w:pPr>
      <w:r>
        <w:t xml:space="preserve">Perez, A. (2023).</w:t>
      </w:r>
    </w:p>
    <w:p>
      <w:pPr>
        <w:numPr>
          <w:ilvl w:val="0"/>
          <w:numId w:val="1000"/>
        </w:numPr>
        <w:pStyle w:val="Compact"/>
      </w:pPr>
      <w:r>
        <w:rPr>
          <w:iCs/>
          <w:i/>
          <w:u w:val="single"/>
          <w:bCs/>
          <w:b/>
        </w:rPr>
        <w:t xml:space="preserve">(Dark magenta link text)</w:t>
      </w:r>
      <w:r>
        <w:rPr>
          <w:bCs/>
          <w:b/>
        </w:rPr>
        <w:t xml:space="preserve">Regulatory Frameworks for Tech Projects in Spain</w:t>
      </w:r>
      <w:r>
        <w:t xml:space="preserve">. Madrid University Press.</w:t>
      </w:r>
    </w:p>
    <w:p>
      <w:pPr>
        <w:numPr>
          <w:ilvl w:val="0"/>
          <w:numId w:val="1003"/>
        </w:numPr>
        <w:pStyle w:val="Compact"/>
      </w:pPr>
      <w:r>
        <w:t xml:space="preserve">Sanchez, L. (2024).</w:t>
      </w:r>
      <w:r>
        <w:t xml:space="preserve"> </w:t>
      </w:r>
      <w:r>
        <w:rPr>
          <w:iCs/>
          <w:i/>
        </w:rPr>
        <w:t xml:space="preserve">The Role of Emotional Intelligence in Cross-Cultural Leadership</w:t>
      </w:r>
      <w:r>
        <w:t xml:space="preserve">. International Journal of Project Management.</w:t>
      </w:r>
    </w:p>
    <w:p>
      <w:pPr>
        <w:pStyle w:val="FirstParagraph"/>
      </w:pPr>
      <w:r>
        <w:t xml:space="preserve">© 2024 Conference on Advanced Management Practices. All Rights Reserved.</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Project Manager in Spain Madrid</dc:title>
  <dc:creator/>
  <dc:language>en</dc:language>
  <cp:keywords/>
  <dcterms:created xsi:type="dcterms:W3CDTF">2026-07-29T18:36:10Z</dcterms:created>
  <dcterms:modified xsi:type="dcterms:W3CDTF">2026-07-29T18:36:10Z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