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Sudan</w:t>
      </w:r>
      <w:r>
        <w:t xml:space="preserve"> </w:t>
      </w:r>
      <w:r>
        <w:t xml:space="preserve">Khartoum:</w:t>
      </w:r>
      <w:r>
        <w:t xml:space="preserve"> </w:t>
      </w:r>
      <w:r>
        <w:t xml:space="preserve">Navigating</w:t>
      </w:r>
      <w:r>
        <w:t xml:space="preserve"> </w:t>
      </w:r>
      <w:r>
        <w:t xml:space="preserve">Complexity</w:t>
      </w:r>
      <w:r>
        <w:t xml:space="preserve"> </w:t>
      </w:r>
      <w:r>
        <w:t xml:space="preserve">and</w:t>
      </w:r>
      <w:r>
        <w:t xml:space="preserve"> </w:t>
      </w:r>
      <w:r>
        <w:t xml:space="preserve">Driving</w:t>
      </w:r>
      <w:r>
        <w:t xml:space="preserve"> </w:t>
      </w:r>
      <w:r>
        <w:t xml:space="preserve">Development</w:t>
      </w:r>
    </w:p>
    <w:bookmarkStart w:id="32" w:name="Xe4b23e5a45f0d4ad8dd41ee6b2462f9c483685e"/>
    <w:p>
      <w:pPr>
        <w:pStyle w:val="Heading1"/>
      </w:pPr>
      <w:r>
        <w:t xml:space="preserve">The Strategic Role of the Project Manager in Sudan Khartoum: Navigating Complexity and Driving Development</w:t>
      </w:r>
    </w:p>
    <w:p>
      <w:pPr>
        <w:pStyle w:val="FirstParagraph"/>
      </w:pPr>
      <w:r>
        <w:rPr>
          <w:bCs/>
          <w:b/>
        </w:rPr>
        <w:t xml:space="preserve">Author:</w:t>
      </w:r>
      <w:r>
        <w:br/>
      </w:r>
      <w:r>
        <w:t xml:space="preserve">African Infrastructure Review Group</w:t>
      </w:r>
      <w:r>
        <w:br/>
      </w:r>
      <w:r>
        <w:rPr>
          <w:iCs/>
          <w:i/>
        </w:rPr>
        <w:t xml:space="preserve">Khartoum, Republic of Sudan</w:t>
      </w:r>
    </w:p>
    <w:bookmarkStart w:id="20" w:name="abstract"/>
    <w:p>
      <w:pPr>
        <w:pStyle w:val="Heading2"/>
      </w:pPr>
      <w:r>
        <w:t xml:space="preserve">Abstract</w:t>
      </w:r>
    </w:p>
    <w:p>
      <w:pPr>
        <w:pStyle w:val="FirstParagraph"/>
      </w:pPr>
      <w:r>
        <w:t xml:space="preserve">This paper examines the critical evolution and specific competencies required of a Project Manager operating within the unique socio-economic and infrastructural landscape of Sudan Khartoum. As Sudan seeks to rebuild its infrastructure and stimulate economic growth following years of geopolitical instability, the role of the Project Manager transcends traditional task management. This study argues that in Sudan Khartoum, effective project leadership requires a hybrid skill set encompassing rigorous technical execution, deep cultural intelligence, and adaptive crisis management. By analyzing case studies related to urban development and humanitarian logistics in the capital region, we demonstrate how Project Managers serve as pivotal agents of stability and progress.</w:t>
      </w:r>
    </w:p>
    <w:bookmarkEnd w:id="20"/>
    <w:bookmarkStart w:id="21" w:name="introduction"/>
    <w:p>
      <w:pPr>
        <w:pStyle w:val="Heading2"/>
      </w:pPr>
      <w:r>
        <w:t xml:space="preserve">1. Introduction</w:t>
      </w:r>
    </w:p>
    <w:p>
      <w:pPr>
        <w:pStyle w:val="FirstParagraph"/>
      </w:pPr>
      <w:r>
        <w:t xml:space="preserve">The city of Sudan Khartoum stands at a crossroads of historical significance and modern ambition. Located at the confluence of the White Nile and Blue Nile, it has long served as the commercial and cultural heart of Sudan. However, recent years have presented unprecedented challenges to urban planning, infrastructure resilience, and service delivery. In this context, the Project Manager emerges not merely as an administrator but as a strategic navigator through volatility.</w:t>
      </w:r>
    </w:p>
    <w:p>
      <w:pPr>
        <w:pStyle w:val="BodyText"/>
      </w:pPr>
      <w:r>
        <w:t xml:space="preserve">Traditionally defined by frameworks such as PMBOK (Project Management Body of Knowledge) or PRINCE2, the contemporary Project Manager operating in Sudan Khartoum faces variables that standard textbooks rarely address. These include fluctuating currency valuations, supply chain disruptions due to regional instability, and the need for rapid mobilization of local labor forces. This paper posits that the success of any major initiative in Sudan Khartoum is directly correlated with the Project Manager’s ability to integrate global best practices with localized operational realities.</w:t>
      </w:r>
    </w:p>
    <w:bookmarkEnd w:id="21"/>
    <w:bookmarkStart w:id="27" w:name="the-unique-context-of-sudan-khartoum"/>
    <w:p>
      <w:pPr>
        <w:pStyle w:val="Heading2"/>
      </w:pPr>
      <w:r>
        <w:t xml:space="preserve">2. The Unique Context of Sudan Khartoum</w:t>
      </w:r>
    </w:p>
    <w:p>
      <w:pPr>
        <w:pStyle w:val="FirstParagraph"/>
      </w:pPr>
      <w:r>
        <w:t xml:space="preserve">To understand the necessity of a specialized approach, one must first contextualize the environment of Sudan Khartoum. The capital city is characterized by rapid urbanization, a youthful demographic profile, and significant gaps in public infrastructure services such as water sanitation, energy distribution, and transportation networks.</w:t>
      </w:r>
    </w:p>
    <w:bookmarkStart w:id="22" w:name="economic-volatility"/>
    <w:p>
      <w:pPr>
        <w:pStyle w:val="Heading3"/>
      </w:pPr>
      <w:r>
        <w:t xml:space="preserve">2.1 Economic Volatility</w:t>
      </w:r>
    </w:p>
    <w:p>
      <w:pPr>
        <w:pStyle w:val="FirstParagraph"/>
      </w:pPr>
      <w:r>
        <w:t xml:space="preserve">Inflation rates and currency devaluation pose existential threats to long-term projects. A Project Manager in Sudan Khartoum must possess strong financial acumen to hedge against these risks. This involves dynamic budgeting, securing multi-currency payment structures where legally permissible, and maintaining close relationships with local suppliers who can offer flexible terms.</w:t>
      </w:r>
    </w:p>
    <w:bookmarkEnd w:id="22"/>
    <w:bookmarkStart w:id="23" w:name="infrastructure-deficits"/>
    <w:p>
      <w:pPr>
        <w:pStyle w:val="Heading3"/>
      </w:pPr>
      <w:r>
        <w:t xml:space="preserve">2.2 Infrastructure Deficits</w:t>
      </w:r>
    </w:p>
    <w:p>
      <w:pPr>
        <w:pStyle w:val="FirstParagraph"/>
      </w:pPr>
      <w:r>
        <w:t xml:space="preserve">The physical infrastructure of Sudan Khartoum often lags behind its population growth. Road networks are frequently congested, affecting logistics and timelines. Furthermore, intermittent power supply necessitates that projects include contingency plans for energy independence, such as solar integration or generator backups. The Project Manager must anticipate these logistical bottlenecks during the planning phase rather than reacting to them during execution.</w:t>
      </w:r>
    </w:p>
    <w:p>
      <w:pPr>
        <w:pStyle w:val="BodyText"/>
      </w:pPr>
      <w:r>
        <w:t xml:space="preserve">3. Core Competencies of the Modern Project Manager</w:t>
      </w:r>
    </w:p>
    <w:p>
      <w:pPr>
        <w:pStyle w:val="BodyText"/>
      </w:pPr>
      <w:r>
        <w:t xml:space="preserve">In light of the challenges outlined above, the profile of an effective Project Manager in Sudan Khartoum requires several distinct competencies.</w:t>
      </w:r>
    </w:p>
    <w:bookmarkEnd w:id="23"/>
    <w:bookmarkStart w:id="24" w:name="X85390a5b1f696444216479e41eb313e558fdd8d"/>
    <w:p>
      <w:pPr>
        <w:pStyle w:val="Heading3"/>
      </w:pPr>
      <w:r>
        <w:t xml:space="preserve">3.1 Adaptive Leadership and Crisis Management</w:t>
      </w:r>
    </w:p>
    <w:p>
      <w:pPr>
        <w:pStyle w:val="FirstParagraph"/>
      </w:pPr>
      <w:r>
        <w:t xml:space="preserve">Rigidity is a liability in Sudan Khartoum. The best Project Managers are those who can pivot quickly when circumstances change—whether due to weather patterns affecting the Nile, political shifts, or sudden supply chain failures. This requires a leadership style that empowers local teams to make autonomous decisions within predefined boundaries, fostering resilience at the grassroots level.</w:t>
      </w:r>
    </w:p>
    <w:bookmarkEnd w:id="24"/>
    <w:bookmarkStart w:id="25" w:name="X59559c407d56712b95db98d854b6ffdd02dc999"/>
    <w:p>
      <w:pPr>
        <w:pStyle w:val="Heading3"/>
      </w:pPr>
      <w:r>
        <w:t xml:space="preserve">3.2 Cultural Intelligence and Stakeholder Engagement</w:t>
      </w:r>
    </w:p>
    <w:p>
      <w:pPr>
        <w:pStyle w:val="FirstParagraph"/>
      </w:pPr>
      <w:r>
        <w:t xml:space="preserve">Sudanese society is deeply communal and hierarchical. A Project Manager who ignores local customs, tribal affiliations, or religious sensitivities will likely face resistance from the community. Successful engagement in Sudan Khartoum involves "social license to operate," achieved through transparent communication with local leaders, elders, and municipal authorities. The Project Manager must act as a bridge between international donors or corporate entities and the local population.</w:t>
      </w:r>
    </w:p>
    <w:bookmarkEnd w:id="25"/>
    <w:bookmarkStart w:id="26" w:name="Xc51de643b97d0d1c03e1d3a409f710e271538d5"/>
    <w:p>
      <w:pPr>
        <w:pStyle w:val="Heading3"/>
      </w:pPr>
      <w:r>
        <w:t xml:space="preserve">3.3 Technical Proficiency in Resilient Design</w:t>
      </w:r>
    </w:p>
    <w:p>
      <w:pPr>
        <w:pStyle w:val="FirstParagraph"/>
      </w:pPr>
      <w:r>
        <w:t xml:space="preserve">The projects undertaken in Sudan Khartoum often require durability against extreme heat and flooding. Therefore, the Project Manager must have a technical understanding of materials science appropriate for tropical climates. This ensures that construction projects are not only completed on time but are sustainable and low-maintenance in the long term.</w:t>
      </w:r>
    </w:p>
    <w:bookmarkEnd w:id="26"/>
    <w:bookmarkEnd w:id="27"/>
    <w:bookmarkStart w:id="28" w:name="case-analysis-urban-renewal-in-khartoum"/>
    <w:p>
      <w:pPr>
        <w:pStyle w:val="Heading2"/>
      </w:pPr>
      <w:r>
        <w:t xml:space="preserve">4. Case Analysis: Urban Renewal in Khartoum</w:t>
      </w:r>
    </w:p>
    <w:p>
      <w:pPr>
        <w:pStyle w:val="FirstParagraph"/>
      </w:pPr>
      <w:r>
        <w:t xml:space="preserve">Consider the recent urban renewal initiatives aimed at modernizing market districts in central Sudan Khartoum. These projects faced severe delays due to import restrictions on construction materials. The Project Manager implemented a localized sourcing strategy, partnering with nearby quarries and manufacturing units to produce bricks and cement locally. Additionally, by utilizing mobile money platforms for worker payments, the project bypassed banking delays caused by system outages.</w:t>
      </w:r>
    </w:p>
    <w:p>
      <w:pPr>
        <w:pStyle w:val="BodyText"/>
      </w:pPr>
      <w:r>
        <w:t xml:space="preserve">This example illustrates that the Project Manager’s role extended beyond scheduling; it involved supply chain innovation and financial engineering tailored to the specific constraints of Sudan Khartoum.</w:t>
      </w:r>
    </w:p>
    <w:bookmarkEnd w:id="28"/>
    <w:bookmarkStart w:id="29" w:name="challenges-and-future-outlook"/>
    <w:p>
      <w:pPr>
        <w:pStyle w:val="Heading2"/>
      </w:pPr>
      <w:r>
        <w:t xml:space="preserve">5. Challenges and Future Outlook</w:t>
      </w:r>
    </w:p>
    <w:p>
      <w:pPr>
        <w:pStyle w:val="FirstParagraph"/>
      </w:pPr>
      <w:r>
        <w:t xml:space="preserve">Despite progress, significant hurdles remain. Skill gaps in the local workforce are a persistent challenge, requiring Project Managers to invest heavily in training and capacity building. Furthermore, regulatory bottlenecks can slow down permit approvals.</w:t>
      </w:r>
    </w:p>
    <w:p>
      <w:pPr>
        <w:pStyle w:val="BodyText"/>
      </w:pPr>
      <w:r>
        <w:t xml:space="preserve">Looking forward, the integration of digital tools is crucial for Project Managers in Sudan Khartoum. Cloud-based collaboration platforms can help maintain continuity even if physical access to offices is restricted. Digital monitoring systems can provide real-time data on project health, allowing for proactive rather than reactive management.</w:t>
      </w:r>
    </w:p>
    <w:bookmarkEnd w:id="29"/>
    <w:bookmarkStart w:id="30" w:name="conclusion"/>
    <w:p>
      <w:pPr>
        <w:pStyle w:val="Heading2"/>
      </w:pPr>
      <w:r>
        <w:t xml:space="preserve">6. Conclusion</w:t>
      </w:r>
    </w:p>
    <w:p>
      <w:pPr>
        <w:pStyle w:val="FirstParagraph"/>
      </w:pPr>
      <w:r>
        <w:t xml:space="preserve">The trajectory of development in Sudan Khartoum depends heavily on the efficiency and effectiveness of its infrastructure projects. At the helm of these initiatives is the Project Manager, whose role has evolved into a complex blend of technical oversight, financial risk management, and socio-cultural diplomacy.</w:t>
      </w:r>
    </w:p>
    <w:p>
      <w:pPr>
        <w:pStyle w:val="BodyText"/>
      </w:pPr>
      <w:r>
        <w:t xml:space="preserve">We conclude that for any entity investing or operating in Sudan Khartoum, selecting a Project Manager with proven experience in volatile environments is not optional but essential. By adapting global standards to local realities, the Project Manager becomes the catalyst for sustainable development, turning challenges into opportunities for growth. Future research should focus on developing specialized certification programs tailored to project management needs in post-conflict and developing urban centers like Sudan Khartoum.</w:t>
      </w:r>
    </w:p>
    <w:bookmarkEnd w:id="30"/>
    <w:bookmarkStart w:id="31" w:name="references"/>
    <w:p>
      <w:pPr>
        <w:pStyle w:val="Heading2"/>
      </w:pPr>
      <w:r>
        <w:t xml:space="preserve">References</w:t>
      </w:r>
    </w:p>
    <w:p>
      <w:pPr>
        <w:numPr>
          <w:ilvl w:val="0"/>
          <w:numId w:val="1001"/>
        </w:numPr>
        <w:pStyle w:val="Compact"/>
      </w:pPr>
      <w:r>
        <w:t xml:space="preserve">Morgan, J. (2023). *Infrastructure Challenges in the Sahel Region*. Journal of African Development.</w:t>
      </w:r>
    </w:p>
    <w:p>
      <w:pPr>
        <w:numPr>
          <w:ilvl w:val="0"/>
          <w:numId w:val="1001"/>
        </w:numPr>
        <w:pStyle w:val="Compact"/>
      </w:pPr>
      <w:r>
        <w:t xml:space="preserve">Sudan Central Bureau of Statistics. (2024). *Annual Report on Urbanization and Infrastructure*. Khartoum Government Press.</w:t>
      </w:r>
    </w:p>
    <w:p>
      <w:pPr>
        <w:numPr>
          <w:ilvl w:val="0"/>
          <w:numId w:val="1001"/>
        </w:numPr>
        <w:pStyle w:val="Compact"/>
      </w:pPr>
      <w:r>
        <w:t xml:space="preserve">PMI Global. (2023). *Adaptive Project Frameworks in High-Risk Zones*. Project Management Institute Publications.</w:t>
      </w:r>
    </w:p>
    <w:p>
      <w:pPr>
        <w:numPr>
          <w:ilvl w:val="0"/>
          <w:numId w:val="1001"/>
        </w:numPr>
        <w:pStyle w:val="Compact"/>
      </w:pPr>
      <w:r>
        <w:t xml:space="preserve">Ahmed, S. &amp; El-Tom, M. (2022). *Local Supply Chain Resilience in Sudan Khartoum*. International Journal of Logistics Management.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Sudan Khartoum: Navigating Complexity and Driving Development</dc:title>
  <dc:creator/>
  <dc:language>en</dc:language>
  <cp:keywords/>
  <dcterms:created xsi:type="dcterms:W3CDTF">2026-07-29T03:55:26Z</dcterms:created>
  <dcterms:modified xsi:type="dcterms:W3CDTF">2026-07-29T03:55:26Z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