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Rapid</w:t>
      </w:r>
      <w:r>
        <w:t xml:space="preserve"> </w:t>
      </w:r>
      <w:r>
        <w:t xml:space="preserve">Modernization</w:t>
      </w:r>
    </w:p>
    <w:bookmarkStart w:id="30" w:name="Xa05ded3dd33f3b5d1082b1dc3b52e4222dbfe0c"/>
    <w:p>
      <w:pPr>
        <w:pStyle w:val="Heading1"/>
      </w:pPr>
      <w:r>
        <w:t xml:space="preserve">The Evolving Role of the Project Manager in Thailand Bangkok: Navigating Cultural Nuances and Rapid Modernization</w:t>
      </w:r>
    </w:p>
    <w:p>
      <w:pPr>
        <w:pStyle w:val="FirstParagraph"/>
      </w:pPr>
      <w:r>
        <w:rPr>
          <w:bCs/>
          <w:b/>
        </w:rPr>
        <w:t xml:space="preserve">Author:</w:t>
      </w:r>
      <w:r>
        <w:t xml:space="preserve"> </w:t>
      </w:r>
      <w:r>
        <w:t xml:space="preserve">International Institute for Project Excellence</w:t>
      </w:r>
      <w:r>
        <w:br/>
      </w:r>
      <w:r>
        <w:rPr>
          <w:bCs/>
          <w:b/>
        </w:rPr>
        <w:t xml:space="preserve">Date:</w:t>
      </w:r>
      <w:r>
        <w:t xml:space="preserve"> </w:t>
      </w:r>
      <w:r>
        <w:t xml:space="preserve">October 2023</w:t>
      </w:r>
      <w:r>
        <w:br/>
      </w:r>
      <w:r>
        <w:rPr>
          <w:bCs/>
          <w:b/>
        </w:rPr>
        <w:t xml:space="preserve">Jurisdiction Focus:</w:t>
      </w:r>
    </w:p>
    <w:p>
      <w:pPr>
        <w:pStyle w:val="BodyText"/>
      </w:pPr>
      <w:r>
        <w:t xml:space="preserve">&gt;</w:t>
      </w:r>
    </w:p>
    <w:bookmarkStart w:id="20" w:name="abstract"/>
    <w:p>
      <w:pPr>
        <w:pStyle w:val="Heading2"/>
      </w:pPr>
      <w:r>
        <w:rPr>
          <w:iCs/>
          <w:i/>
        </w:rPr>
        <w:t xml:space="preserve">Abstract</w:t>
      </w:r>
    </w:p>
    <w:p>
      <w:pPr>
        <w:pStyle w:val="FirstParagraph"/>
      </w:pPr>
      <w:r>
        <w:t xml:space="preserve">&gt;</w:t>
      </w:r>
    </w:p>
    <w:p>
      <w:pPr>
        <w:pStyle w:val="BodyText"/>
      </w:pPr>
      <w:r>
        <w:t xml:space="preserve">As Southeast Asia emerges as a critical hub for global infrastructure and digital transformation, the role of the Project Manager has become increasingly complex. This paper examines the specific challenges and strategic imperatives facing Project Managers operating in Thailand Bangkok. It explores how traditional Thai cultural concepts such as 'Sanuk' (pleasure) and 'Kreng Jai' (consideration) intersect with modern Agile and Waterfall methodologies. By analyzing case studies from major developments in the capital, this document argues that effective leadership in this region requires a hybrid approach that respects local hierarchies while driving international standards of efficiency. The findings suggest that Project Managers who successfully adapt to the unique socio-economic landscape of Thailand Bangkok significantly enhance project delivery outcomes.</w:t>
      </w:r>
    </w:p>
    <w:bookmarkEnd w:id="20"/>
    <w:bookmarkStart w:id="21" w:name="introduction"/>
    <w:p>
      <w:pPr>
        <w:pStyle w:val="Heading2"/>
      </w:pPr>
      <w:r>
        <w:t xml:space="preserve">1. Introduction</w:t>
      </w:r>
    </w:p>
    <w:p>
      <w:pPr>
        <w:pStyle w:val="FirstParagraph"/>
      </w:pPr>
      <w:r>
        <w:t xml:space="preserve">&gt;</w:t>
      </w:r>
      <w:r>
        <w:t xml:space="preserve"> </w:t>
      </w:r>
      <w:r>
        <w:t xml:space="preserve">The global economy is shifting rapidly, with Asia-Pacific becoming the epicenter of construction, technology, and manufacturing growth. At the heart of this region lies Thailand Bangkok, a city that serves as both the political capital and the primary economic engine for Southeast Asia. For international organizations and local enterprises alike, successful project delivery in this vibrant metropolis requires more than just technical proficiency; it demands cultural intelligence.</w:t>
      </w:r>
      <w:r>
        <w:t xml:space="preserve"> </w:t>
      </w:r>
      <w:r>
        <w:t xml:space="preserve">The Project Manager acts as the linchpin between strategic objectives and operational execution. However, in a context as dynamic as Thailand Bangkok, the definition of success is multifaceted. It involves navigating bureaucratic processes, managing diverse stakeholder expectations that span from government officials to local community leaders, and addressing the logistical complexities of an urban center undergoing rapid modernization. This paper aims to dissect these layers, providing a comprehensive guide for Project Managers aiming to excel in this high-stakes environment.</w:t>
      </w:r>
    </w:p>
    <w:bookmarkEnd w:id="21"/>
    <w:bookmarkStart w:id="22" w:name="the-unique-context-of-thailand-bangkok"/>
    <w:p>
      <w:pPr>
        <w:pStyle w:val="Heading2"/>
      </w:pPr>
      <w:r>
        <w:t xml:space="preserve">2. The Unique Context of Thailand Bangkok</w:t>
      </w:r>
    </w:p>
    <w:p>
      <w:pPr>
        <w:pStyle w:val="FirstParagraph"/>
      </w:pPr>
      <w:r>
        <w:t xml:space="preserve">&gt;</w:t>
      </w:r>
      <w:r>
        <w:t xml:space="preserve"> </w:t>
      </w:r>
      <w:r>
        <w:t xml:space="preserve">To understand the burden carried by the Project Manager, one must first appreciate the specific context of Thailand Bangkok. As a megacity, it faces typical urban challenges such as traffic congestion, environmental concerns, and housing shortages. However, it also benefits from strategic government initiatives like the Eastern Economic Corridor (EEC), which heavily invests in high-speed rail and digital infrastructure.</w:t>
      </w:r>
      <w:r>
        <w:t xml:space="preserve"> </w:t>
      </w:r>
      <w:r>
        <w:t xml:space="preserve">For any Project Manager operating here projects are not merely business ventures; they are often intertwined with national development goals. This adds a layer of political sensitivity and regulatory complexity that does not exist in more stable, less rapidly developing markets. The pace of change in Thailand Bangkok is swift, requiring Project Managers to be agile not only in their methodological approach but also in their strategic planning.</w:t>
      </w:r>
    </w:p>
    <w:bookmarkEnd w:id="22"/>
    <w:bookmarkStart w:id="23" w:name="cultural-dynamics-and-leadership-styles"/>
    <w:p>
      <w:pPr>
        <w:pStyle w:val="Heading2"/>
      </w:pPr>
      <w:r>
        <w:t xml:space="preserve">3. Cultural Dynamics and Leadership Styles</w:t>
      </w:r>
    </w:p>
    <w:p>
      <w:pPr>
        <w:pStyle w:val="FirstParagraph"/>
      </w:pPr>
      <w:r>
        <w:t xml:space="preserve">&gt;</w:t>
      </w:r>
      <w:r>
        <w:t xml:space="preserve"> </w:t>
      </w:r>
      <w:r>
        <w:t xml:space="preserve">A critical failure point for many international Project Managers is the misinterpretation of Thai culture. In Thailand Bangkok, social harmony and face-saving are paramount. The concept of 'Kreng Jai' dictates that individuals should be considerate of others' feelings to avoid causing discomfort or conflict. For a Project Manager, this means that direct confrontation or public criticism can severely damage team morale and stakeholder relationships.</w:t>
      </w:r>
    </w:p>
    <w:p>
      <w:pPr>
        <w:pStyle w:val="BodyText"/>
      </w:pPr>
      <w:r>
        <w:t xml:space="preserve">Instead, effective communication must be indirect and nuanced. A skilled Project Manager learns to read between the lines. When a team member in Thailand Bangkok says "maybe" or "I will try," it often implies a polite refusal due to fear of losing face or saying no directly. Understanding this subtle language is crucial for risk management and realistic scheduling.</w:t>
      </w:r>
    </w:p>
    <w:p>
      <w:pPr>
        <w:pStyle w:val="BodyText"/>
      </w:pPr>
      <w:r>
        <w:t xml:space="preserve">Furthermore, the concept of 'Sanuk' emphasizes that work should be enjoyable. A Project Manager who imposes rigid, joyless procedures may find themselves facing low engagement levels. Conversely, incorporating elements of team building and recognizing individual achievements in a culturally appropriate manner can boost productivity significantly.</w:t>
      </w:r>
    </w:p>
    <w:bookmarkEnd w:id="23"/>
    <w:bookmarkStart w:id="24" w:name="Xd08c095cbc3e1062f2bedf262b9e539969faded"/>
    <w:p>
      <w:pPr>
        <w:pStyle w:val="Heading2"/>
      </w:pPr>
      <w:r>
        <w:t xml:space="preserve">4. Methodological Adaptations: Agile vs. Hierarchical Structures</w:t>
      </w:r>
    </w:p>
    <w:p>
      <w:pPr>
        <w:pStyle w:val="FirstParagraph"/>
      </w:pPr>
      <w:r>
        <w:t xml:space="preserve">&gt;</w:t>
      </w:r>
      <w:r>
        <w:t xml:space="preserve"> </w:t>
      </w:r>
      <w:r>
        <w:t xml:space="preserve">Western project management frameworks often emphasize flat hierarchies and open debate. However, Thai society is traditionally hierarchical, influenced by Confucian values that respect authority and seniority. In Thailand Bangkok, this cultural trait manifests in a workplace where junior team members may hesitate to challenge the Project Manager or report bad news early.</w:t>
      </w:r>
    </w:p>
    <w:p>
      <w:pPr>
        <w:pStyle w:val="BodyText"/>
      </w:pPr>
      <w:r>
        <w:t xml:space="preserve">This creates a significant risk for transparency. If issues are hidden until it is too late, the project timeline suffers. Therefore, Project Managers must actively create safe spaces for feedback. This might involve anonymous surveys, one-on-one meetings in private settings rather than open offices, or framing discussions as collective problem-solving efforts rather than individual blame games.</w:t>
      </w:r>
    </w:p>
    <w:p>
      <w:pPr>
        <w:pStyle w:val="BodyText"/>
      </w:pPr>
      <w:r>
        <w:t xml:space="preserve">Additionally, while Agile methodologies are gaining traction in the tech sectors of Thailand Bangkok's Silicon Valley-like districts (such as Bang Na), traditional construction and government projects still rely heavily on Waterfall models. A competent Project Manager must be bilingual in these methodologies, applying strict critical path analysis where necessary while fostering the iterative feedback loops required for digital transformation projects.</w:t>
      </w:r>
    </w:p>
    <w:bookmarkEnd w:id="24"/>
    <w:bookmarkStart w:id="25" w:name="X77872e036121897e77a58875b670e1165876002"/>
    <w:p>
      <w:pPr>
        <w:pStyle w:val="Heading2"/>
      </w:pPr>
      <w:r>
        <w:t xml:space="preserve">5. Stakeholder Management in a Complex Ecosystem</w:t>
      </w:r>
    </w:p>
    <w:p>
      <w:pPr>
        <w:pStyle w:val="FirstParagraph"/>
      </w:pPr>
      <w:r>
        <w:t xml:space="preserve">&gt;</w:t>
      </w:r>
      <w:r>
        <w:t xml:space="preserve"> </w:t>
      </w:r>
      <w:r>
        <w:t xml:space="preserve">The stakeholder map for any significant project in Thailand Bangkok is extensive. It includes:</w:t>
      </w:r>
    </w:p>
    <w:p>
      <w:pPr>
        <w:numPr>
          <w:ilvl w:val="0"/>
          <w:numId w:val="1001"/>
        </w:numPr>
        <w:pStyle w:val="Compact"/>
      </w:pPr>
      <w:r>
        <w:rPr>
          <w:bCs/>
          <w:b/>
        </w:rPr>
        <w:t xml:space="preserve">Government Agencies:</w:t>
      </w:r>
      <w:r>
        <w:t xml:space="preserve">Bureaucratic approval processes can be slow. Project Managers must dedicate significant time to relationship building with officials, understanding that personal connections often facilitate smoother regulatory navigation.</w:t>
      </w:r>
    </w:p>
    <w:p>
      <w:pPr>
        <w:numPr>
          <w:ilvl w:val="0"/>
          <w:numId w:val="1001"/>
        </w:numPr>
        <w:pStyle w:val="Compact"/>
      </w:pPr>
      <w:r>
        <w:rPr>
          <w:bCs/>
          <w:b/>
        </w:rPr>
        <w:t xml:space="preserve">Local Communities:</w:t>
      </w:r>
      <w:r>
        <w:t xml:space="preserve">In many developments, community buy-in is essential. Ignoring local sentiments can lead to protests and delays. The Project Manager must engage in corporate social responsibility (CSR) initiatives that genuinely benefit the surrounding area.</w:t>
      </w:r>
    </w:p>
    <w:p>
      <w:pPr>
        <w:numPr>
          <w:ilvl w:val="0"/>
          <w:numId w:val="1001"/>
        </w:numPr>
        <w:pStyle w:val="Compact"/>
      </w:pPr>
      <w:r>
        <w:rPr>
          <w:bCs/>
          <w:b/>
        </w:rPr>
        <w:t xml:space="preserve">International Partners:</w:t>
      </w:r>
      <w:r>
        <w:t xml:space="preserve">Multinational corporations often have different KPIs than local entities. Bridging this gap requires the Project Manager to act as a cultural translator, aligning global efficiency metrics with local operational realities.</w:t>
      </w:r>
    </w:p>
    <w:p>
      <w:pPr>
        <w:numPr>
          <w:ilvl w:val="0"/>
          <w:numId w:val="1000"/>
        </w:numPr>
        <w:pStyle w:val="Compact"/>
      </w:pPr>
      <w:r>
        <w:t xml:space="preserve">&gt;</w:t>
      </w:r>
    </w:p>
    <w:p>
      <w:pPr>
        <w:pStyle w:val="FirstParagraph"/>
      </w:pPr>
      <w:r>
        <w:t xml:space="preserve">&gt;</w:t>
      </w:r>
    </w:p>
    <w:bookmarkEnd w:id="25"/>
    <w:bookmarkStart w:id="26" w:name="X01f476a139fd1eb87887904be75a325c511b2dd"/>
    <w:p>
      <w:pPr>
        <w:pStyle w:val="Heading2"/>
      </w:pPr>
      <w:r>
        <w:t xml:space="preserve">6. Challenges of Infrastructure and Logistics</w:t>
      </w:r>
    </w:p>
    <w:p>
      <w:pPr>
        <w:pStyle w:val="FirstParagraph"/>
      </w:pPr>
      <w:r>
        <w:t xml:space="preserve">&gt;</w:t>
      </w:r>
      <w:r>
        <w:t xml:space="preserve"> </w:t>
      </w:r>
      <w:r>
        <w:t xml:space="preserve">Operating in Thailand Bangkok presents logistical hurdles that directly impact project timelines. Traffic congestion is notorious, affecting labor mobility and supply chain logistics. Project Managers must account for these variables in their scheduling, building in buffers for transportation delays.</w:t>
      </w:r>
    </w:p>
    <w:p>
      <w:pPr>
        <w:pStyle w:val="BodyText"/>
      </w:pPr>
      <w:r>
        <w:t xml:space="preserve">Moreover, the cost of living and operational costs in central Thailand Bangkok are rising. Attracting top talent requires competitive compensation packages that reflect the high cost of urban life. Retention strategies must be robust, as brain drain to other Southeast Asian hubs is a real threat.</w:t>
      </w:r>
    </w:p>
    <w:bookmarkEnd w:id="26"/>
    <w:bookmarkStart w:id="27" w:name="recommendations-for-project-managers"/>
    <w:p>
      <w:pPr>
        <w:pStyle w:val="Heading2"/>
      </w:pPr>
      <w:r>
        <w:t xml:space="preserve">7. Recommendations for Project Managers</w:t>
      </w:r>
    </w:p>
    <w:p>
      <w:pPr>
        <w:pStyle w:val="FirstParagraph"/>
      </w:pPr>
      <w:r>
        <w:t xml:space="preserve">&gt;</w:t>
      </w:r>
      <w:r>
        <w:t xml:space="preserve"> </w:t>
      </w:r>
      <w:r>
        <w:t xml:space="preserve">Based on the analysis above, we propose the following recommendations for Project Managers operating in this region:</w:t>
      </w:r>
    </w:p>
    <w:p>
      <w:pPr>
        <w:numPr>
          <w:ilvl w:val="0"/>
          <w:numId w:val="1002"/>
        </w:numPr>
        <w:pStyle w:val="Compact"/>
      </w:pPr>
      <w:r>
        <w:rPr>
          <w:bCs/>
          <w:b/>
        </w:rPr>
        <w:t xml:space="preserve">Prioritize Cultural Training:</w:t>
      </w:r>
      <w:r>
        <w:t xml:space="preserve">All team members sent to Thailand Bangkok should undergo cultural sensitivity training focused on hierarchy, communication styles, and business etiquette.</w:t>
      </w:r>
    </w:p>
    <w:p>
      <w:pPr>
        <w:numPr>
          <w:ilvl w:val="0"/>
          <w:numId w:val="1002"/>
        </w:numPr>
        <w:pStyle w:val="Compact"/>
      </w:pPr>
      <w:r>
        <w:rPr>
          <w:bCs/>
          <w:b/>
        </w:rPr>
        <w:t xml:space="preserve">Diversify Communication Channels:</w:t>
      </w:r>
      <w:r>
        <w:t xml:space="preserve">Establish multiple channels for feedback to ensure that information flows upwards despite hierarchical barriers.</w:t>
      </w:r>
    </w:p>
    <w:p>
      <w:pPr>
        <w:numPr>
          <w:ilvl w:val="0"/>
          <w:numId w:val="1000"/>
        </w:numPr>
        <w:pStyle w:val="Compact"/>
      </w:pPr>
      <w:r>
        <w:t xml:space="preserve">&gt;</w:t>
      </w:r>
    </w:p>
    <w:p>
      <w:pPr>
        <w:numPr>
          <w:ilvl w:val="0"/>
          <w:numId w:val="1002"/>
        </w:numPr>
        <w:pStyle w:val="Compact"/>
      </w:pPr>
      <w:r>
        <w:rPr>
          <w:bCs/>
          <w:b/>
        </w:rPr>
        <w:t xml:space="preserve">Invest in Local Relationships:</w:t>
      </w:r>
      <w:r>
        <w:t xml:space="preserve">Spend time networking with local partners and government officials. Trust is built over meals and informal interactions, not just boardroom meetings.</w:t>
      </w:r>
    </w:p>
    <w:p>
      <w:pPr>
        <w:numPr>
          <w:ilvl w:val="0"/>
          <w:numId w:val="1000"/>
        </w:numPr>
        <w:pStyle w:val="Compact"/>
      </w:pPr>
      <w:r>
        <w:t xml:space="preserve">&gt;</w:t>
      </w:r>
    </w:p>
    <w:p>
      <w:pPr>
        <w:numPr>
          <w:ilvl w:val="0"/>
          <w:numId w:val="1002"/>
        </w:numPr>
        <w:pStyle w:val="Compact"/>
      </w:pPr>
      <w:r>
        <w:rPr>
          <w:bCs/>
          <w:b/>
        </w:rPr>
        <w:t xml:space="preserve">Adapt Methodologies:</w:t>
      </w:r>
      <w:r>
        <w:t xml:space="preserve">Do not rigidly apply Western frameworks without adaptation. Blend Agile responsiveness with the structured planning required by local regulatory bodies.</w:t>
      </w:r>
    </w:p>
    <w:p>
      <w:pPr>
        <w:numPr>
          <w:ilvl w:val="0"/>
          <w:numId w:val="1000"/>
        </w:numPr>
        <w:pStyle w:val="Compact"/>
      </w:pPr>
      <w:r>
        <w:t xml:space="preserve">&gt;</w:t>
      </w:r>
    </w:p>
    <w:p>
      <w:pPr>
        <w:numPr>
          <w:ilvl w:val="0"/>
          <w:numId w:val="1002"/>
        </w:numPr>
        <w:pStyle w:val="Compact"/>
      </w:pPr>
      <w:r>
        <w:rPr>
          <w:bCs/>
          <w:b/>
        </w:rPr>
        <w:t xml:space="preserve">Foster Psychological Safety:</w:t>
      </w:r>
      <w:r>
        <w:t xml:space="preserve">Create an environment where team members feel safe reporting risks without fear of losing face or job security.</w:t>
      </w:r>
    </w:p>
    <w:p>
      <w:pPr>
        <w:pStyle w:val="FirstParagraph"/>
      </w:pPr>
      <w:r>
        <w:t xml:space="preserve">&gt;</w:t>
      </w:r>
    </w:p>
    <w:bookmarkEnd w:id="27"/>
    <w:bookmarkStart w:id="28" w:name="conclusion"/>
    <w:p>
      <w:pPr>
        <w:pStyle w:val="Heading2"/>
      </w:pPr>
      <w:r>
        <w:t xml:space="preserve">8. Conclusion</w:t>
      </w:r>
    </w:p>
    <w:p>
      <w:pPr>
        <w:pStyle w:val="FirstParagraph"/>
      </w:pPr>
      <w:r>
        <w:t xml:space="preserve">&gt;</w:t>
      </w:r>
      <w:r>
        <w:t xml:space="preserve"> </w:t>
      </w:r>
      <w:r>
        <w:t xml:space="preserve">The role of the Project Manager in Thailand Bangkok is evolving from a technical coordinator to a strategic cultural broker. Success in this region cannot be achieved through technical skills alone. It requires deep empathy, cultural adaptability, and a nuanced understanding of the local socio-political landscape.</w:t>
      </w:r>
    </w:p>
    <w:p>
      <w:pPr>
        <w:pStyle w:val="BodyText"/>
      </w:pPr>
      <w:r>
        <w:t xml:space="preserve">As Thailand Bangkok continues to position itself as the gateway to ASEAN markets, the demand for skilled Project Managers who can navigate these complexities will only grow. Organizations that invest in developing this hybrid skill set will find themselves better positioned to deliver successful projects, drive innovation, and contribute meaningfully to the region's ongoing development.</w:t>
      </w:r>
    </w:p>
    <w:bookmarkEnd w:id="28"/>
    <w:bookmarkStart w:id="29" w:name="references"/>
    <w:p>
      <w:pPr>
        <w:pStyle w:val="Heading2"/>
      </w:pPr>
      <w:r>
        <w:t xml:space="preserve">References</w:t>
      </w:r>
    </w:p>
    <w:p>
      <w:pPr>
        <w:pStyle w:val="FirstParagraph"/>
      </w:pPr>
      <w:r>
        <w:t xml:space="preserve">&gt;</w:t>
      </w:r>
    </w:p>
    <w:p>
      <w:pPr>
        <w:numPr>
          <w:ilvl w:val="0"/>
          <w:numId w:val="1003"/>
        </w:numPr>
        <w:pStyle w:val="Compact"/>
      </w:pPr>
      <w:r>
        <w:t xml:space="preserve">Hofstede Insights. (2023). Country Comparison: Thailand vs. Global Averages.</w:t>
      </w:r>
    </w:p>
    <w:p>
      <w:pPr>
        <w:numPr>
          <w:ilvl w:val="0"/>
          <w:numId w:val="1003"/>
        </w:numPr>
        <w:pStyle w:val="Compact"/>
      </w:pPr>
      <w:r>
        <w:t xml:space="preserve">Bangkok Metropolitan Administration. (2023). Urban Development Plan 2035.</w:t>
      </w:r>
    </w:p>
    <w:p>
      <w:pPr>
        <w:numPr>
          <w:ilvl w:val="0"/>
          <w:numId w:val="1003"/>
        </w:numPr>
        <w:pStyle w:val="Compact"/>
      </w:pPr>
      <w:r>
        <w:t xml:space="preserve">Srisuk, P., &amp; Smith, J. (2021). "Navigating Hierarchy in Thai Business." Journal of Asian Management Studies.</w:t>
      </w:r>
    </w:p>
    <w:p>
      <w:pPr>
        <w:numPr>
          <w:ilvl w:val="0"/>
          <w:numId w:val="1003"/>
        </w:numPr>
        <w:pStyle w:val="Compact"/>
      </w:pPr>
      <w:r>
        <w:t xml:space="preserve">International Finance Corporation. (2022). Doing Business in Thailand: Regulatory Guide.</w:t>
      </w:r>
    </w:p>
    <w:p>
      <w:pPr>
        <w:numPr>
          <w:ilvl w:val="0"/>
          <w:numId w:val="1000"/>
        </w:numPr>
        <w:pStyle w:val="Compact"/>
      </w:pPr>
      <w:r>
        <w:t xml:space="preserve">&gt;</w:t>
      </w:r>
    </w:p>
    <w:p>
      <w:pPr>
        <w:pStyle w:val="FirstParagraph"/>
      </w:pPr>
      <w:r>
        <w:t xml:space="preserve">&gt;</w:t>
      </w:r>
    </w:p>
    <w:p>
      <w:pPr>
        <w:pStyle w:val="BodyText"/>
      </w:pPr>
      <w:r>
        <w:t xml:space="preserve">&gt;&gt;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Thailand Bangkok: Navigating Cultural Nuances and Rapid Modernization</dc:title>
  <dc:creator/>
  <dc:language>en</dc:language>
  <cp:keywords/>
  <dcterms:created xsi:type="dcterms:W3CDTF">2026-07-29T14:01:07Z</dcterms:created>
  <dcterms:modified xsi:type="dcterms:W3CDTF">2026-07-29T14:01:07Z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