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cbcc0414e9bea9a293931f823bc8fafeb507e4"/>
    <w:p>
      <w:pPr>
        <w:pStyle w:val="Heading1"/>
      </w:pPr>
      <w:r>
        <w:t xml:space="preserve">The Strategic Evolution of the Project Manager in United Kingdom Birmingham</w:t>
      </w:r>
    </w:p>
    <w:p>
      <w:pPr>
        <w:pStyle w:val="FirstParagraph"/>
      </w:pPr>
      <w:r>
        <w:t xml:space="preserve">Presented at the International Conference on Urban Development and Management</w:t>
      </w:r>
      <w:r>
        <w:br/>
      </w:r>
      <w:r>
        <w:t xml:space="preserve">Author: Dr. Alistair Thorne</w:t>
      </w:r>
      <w:r>
        <w:br/>
      </w:r>
      <w:r>
        <w:t xml:space="preserve">Department of Business Strategy, University of Warwick &amp; Local Industry Partnerships</w:t>
      </w:r>
    </w:p>
    <w:p>
      <w:pPr>
        <w:pStyle w:val="BodyText"/>
      </w:pPr>
      <w:r>
        <w:rPr>
          <w:bCs/>
          <w:b/>
        </w:rPr>
        <w:t xml:space="preserve">Abstract</w:t>
      </w:r>
      <w:r>
        <w:br/>
      </w:r>
      <w:r>
        <w:t xml:space="preserve">This conference paper examines the rapidly shifting landscape of project management within the dynamic urban environment of United Kingdom Birmingham. As a pivotal hub for regeneration and digital innovation, Birmingham requires Project Managers who possess not only technical proficiency but also deep contextual awareness. This study analyzes how the role has evolved from traditional administrative oversight to strategic leadership, specifically addressing the unique socio-economic challenges faced by projects in this region. By integrating case studies from major infrastructure developments and tech-sector expansions, this paper argues that the modern</w:t>
      </w:r>
      <w:r>
        <w:t xml:space="preserve"> </w:t>
      </w:r>
      <w:r>
        <w:t xml:space="preserve">Project Manager</w:t>
      </w:r>
      <w:r>
        <w:t xml:space="preserve"> </w:t>
      </w:r>
      <w:r>
        <w:t xml:space="preserve">must act as a cultural translator and community stakeholder to ensure sustainable success in</w:t>
      </w:r>
      <w:r>
        <w:t xml:space="preserve"> </w:t>
      </w:r>
      <w:r>
        <w:t xml:space="preserve">United Kingdom Birmingham</w:t>
      </w:r>
      <w:r>
        <w:t xml:space="preserve">.</w:t>
      </w:r>
    </w:p>
    <w:bookmarkEnd w:id="20"/>
    <w:bookmarkStart w:id="21" w:name="introduction"/>
    <w:p>
      <w:pPr>
        <w:pStyle w:val="Heading2"/>
      </w:pPr>
      <w:r>
        <w:t xml:space="preserve">1. Introduction</w:t>
      </w:r>
    </w:p>
    <w:p>
      <w:pPr>
        <w:pStyle w:val="FirstParagraph"/>
      </w:pPr>
      <w:r>
        <w:t xml:space="preserve">The city of Birmingham stands at the forefront of the United Kingdom's urban renewal movement. Often referred to as "Britain's Second City," its economic footprint is expanding rapidly, driven by significant investments in infrastructure, technology, and renewable energy. Central to this transformation is the role of the</w:t>
      </w:r>
      <w:r>
        <w:t xml:space="preserve"> </w:t>
      </w:r>
      <w:r>
        <w:t xml:space="preserve">Project Manager</w:t>
      </w:r>
      <w:r>
        <w:t xml:space="preserve">. Historically viewed as a tactical executor responsible for timelines and budgets, the contemporary definition of a</w:t>
      </w:r>
      <w:r>
        <w:t xml:space="preserve"> </w:t>
      </w:r>
      <w:r>
        <w:t xml:space="preserve">Project Manager</w:t>
      </w:r>
      <w:r>
        <w:t xml:space="preserve"> </w:t>
      </w:r>
      <w:r>
        <w:t xml:space="preserve">has broadened significantly. In the specific context of</w:t>
      </w:r>
      <w:r>
        <w:t xml:space="preserve"> </w:t>
      </w:r>
      <w:r>
        <w:rPr>
          <w:bCs/>
          <w:b/>
        </w:rPr>
        <w:t xml:space="preserve">United Kingdom Birmingham</w:t>
      </w:r>
      <w:r>
        <w:t xml:space="preserve">, this evolution is not merely academic; it is a practical necessity dictated by the complexity of modern urban projects.</w:t>
      </w:r>
    </w:p>
    <w:p>
      <w:pPr>
        <w:pStyle w:val="BodyText"/>
      </w:pPr>
      <w:r>
        <w:t xml:space="preserve">This conference paper aims to delineate these changes, exploring how local regulatory frameworks, community expectations, and technological integration have reshaped the duties and responsibilities of project leaders. By focusing on</w:t>
      </w:r>
      <w:r>
        <w:t xml:space="preserve"> </w:t>
      </w:r>
      <w:r>
        <w:t xml:space="preserve">United Kingdom Birmingham</w:t>
      </w:r>
      <w:r>
        <w:t xml:space="preserve">, we provide a localized lens through which broader industry trends can be understood.</w:t>
      </w:r>
    </w:p>
    <w:bookmarkEnd w:id="21"/>
    <w:bookmarkStart w:id="22" w:name="X6c0ada0ed4ad8f6d9d5cd637e5105aee5351a98"/>
    <w:p>
      <w:pPr>
        <w:pStyle w:val="Heading2"/>
      </w:pPr>
      <w:r>
        <w:t xml:space="preserve">2. The Changing Landscape of Urban Development in United Kingdom Birmingham</w:t>
      </w:r>
    </w:p>
    <w:p>
      <w:pPr>
        <w:pStyle w:val="FirstParagraph"/>
      </w:pPr>
      <w:r>
        <w:t xml:space="preserve">Birmingham is undergoing one of the most significant construction and development phases in its history. From the Eastside expansion to the ongoing HS2 rail link developments, the scale of ambition is unprecedented. For a</w:t>
      </w:r>
      <w:r>
        <w:t xml:space="preserve"> </w:t>
      </w:r>
      <w:r>
        <w:t xml:space="preserve">Project Manager</w:t>
      </w:r>
      <w:r>
        <w:t xml:space="preserve"> </w:t>
      </w:r>
      <w:r>
        <w:t xml:space="preserve">operating within this ecosystem, understanding local nuances is paramount. Unlike generic project management environments, projects in</w:t>
      </w:r>
      <w:r>
        <w:t xml:space="preserve"> </w:t>
      </w:r>
      <w:r>
        <w:rPr>
          <w:bCs/>
          <w:b/>
        </w:rPr>
        <w:t xml:space="preserve">United Kingdom Birmingham</w:t>
      </w:r>
      <w:r>
        <w:t xml:space="preserve"> </w:t>
      </w:r>
      <w:r>
        <w:t xml:space="preserve">must navigate a complex web of local council requirements, heritage conservation laws affecting historic districts like Jewellery Quarter and Digbeth, and intense scrutiny from local advocacy groups.</w:t>
      </w:r>
    </w:p>
    <w:p>
      <w:pPr>
        <w:pStyle w:val="BodyText"/>
      </w:pPr>
      <w:r>
        <w:t xml:space="preserve">The density of the city center presents logistical challenges that demand innovative planning. Traffic management, noise pollution control, and supply chain logistics in a congested metropolitan area require a</w:t>
      </w:r>
      <w:r>
        <w:t xml:space="preserve"> </w:t>
      </w:r>
      <w:r>
        <w:t xml:space="preserve">Project Manager</w:t>
      </w:r>
      <w:r>
        <w:t xml:space="preserve"> </w:t>
      </w:r>
      <w:r>
        <w:t xml:space="preserve">who is adept at risk mitigation beyond standard financial metrics. The ability to coordinate with multiple stakeholders—including local businesses, residential communities, and national government bodies—is now a core competency for any</w:t>
      </w:r>
      <w:r>
        <w:t xml:space="preserve"> </w:t>
      </w:r>
      <w:r>
        <w:t xml:space="preserve">Project Manager</w:t>
      </w:r>
      <w:r>
        <w:t xml:space="preserve"> </w:t>
      </w:r>
      <w:r>
        <w:t xml:space="preserve">operating in this region.</w:t>
      </w:r>
    </w:p>
    <w:bookmarkEnd w:id="22"/>
    <w:bookmarkStart w:id="23" w:name="Xa05921bbde28f7d228069819d53ee47c28b2294"/>
    <w:p>
      <w:pPr>
        <w:pStyle w:val="Heading2"/>
      </w:pPr>
      <w:r>
        <w:t xml:space="preserve">3. From Technical Execution to Strategic Leadership</w:t>
      </w:r>
    </w:p>
    <w:p>
      <w:pPr>
        <w:pStyle w:val="FirstParagraph"/>
      </w:pPr>
      <w:r>
        <w:t xml:space="preserve">The traditional model of project management focused heavily on the "Iron Triangle" of scope, time, and cost. While these remain critical, the modern</w:t>
      </w:r>
      <w:r>
        <w:t xml:space="preserve"> </w:t>
      </w:r>
      <w:r>
        <w:t xml:space="preserve">Project Manager</w:t>
      </w:r>
      <w:r>
        <w:t xml:space="preserve"> </w:t>
      </w:r>
      <w:r>
        <w:t xml:space="preserve">in Birmingham must prioritize value delivery and stakeholder satisfaction. This shift is particularly evident in public-private partnerships (PPPs), which are prevalent in</w:t>
      </w:r>
      <w:r>
        <w:t xml:space="preserve"> </w:t>
      </w:r>
      <w:r>
        <w:rPr>
          <w:bCs/>
          <w:b/>
        </w:rPr>
        <w:t xml:space="preserve">United Kingdom Birmingham</w:t>
      </w:r>
      <w:r>
        <w:t xml:space="preserve">'s healthcare and educational infrastructure projects.</w:t>
      </w:r>
    </w:p>
    <w:p>
      <w:pPr>
        <w:pStyle w:val="BodyText"/>
      </w:pPr>
      <w:r>
        <w:t xml:space="preserve">In this context, the role of the</w:t>
      </w:r>
      <w:r>
        <w:t xml:space="preserve"> </w:t>
      </w:r>
      <w:r>
        <w:t xml:space="preserve">Project Manager</w:t>
      </w:r>
      <w:r>
        <w:t xml:space="preserve"> </w:t>
      </w:r>
      <w:r>
        <w:t xml:space="preserve">transforms into that of a strategic leader. They must align project outcomes with broader municipal goals, such as social inclusion, carbon neutrality, and digital connectivity. For instance, recent initiatives in Birmingham have required</w:t>
      </w:r>
      <w:r>
        <w:t xml:space="preserve"> </w:t>
      </w:r>
      <w:r>
        <w:t xml:space="preserve">Project Managers</w:t>
      </w:r>
      <w:r>
        <w:t xml:space="preserve"> </w:t>
      </w:r>
      <w:r>
        <w:t xml:space="preserve">to integrate smart city technologies into physical infrastructure. This requires a hybrid skill set combining agile methodology expertise with an understanding of IoT (Internet of Things) implementation standards.</w:t>
      </w:r>
    </w:p>
    <w:bookmarkEnd w:id="23"/>
    <w:bookmarkStart w:id="24" w:name="X1bd70f837dfaad7978d9c7ab609e96a97e444d4"/>
    <w:p>
      <w:pPr>
        <w:pStyle w:val="Heading2"/>
      </w:pPr>
      <w:r>
        <w:t xml:space="preserve">4. Stakeholder Engagement and Community Trust</w:t>
      </w:r>
    </w:p>
    <w:p>
      <w:pPr>
        <w:pStyle w:val="FirstParagraph"/>
      </w:pPr>
      <w:r>
        <w:t xml:space="preserve">A distinguishing feature of project management in the West Midlands is the heightened emphasis on community engagement. In</w:t>
      </w:r>
      <w:r>
        <w:t xml:space="preserve"> </w:t>
      </w:r>
      <w:r>
        <w:rPr>
          <w:bCs/>
          <w:b/>
        </w:rPr>
        <w:t xml:space="preserve">United Kingdom Birmingham</w:t>
      </w:r>
      <w:r>
        <w:t xml:space="preserve">, projects are increasingly scrutinized for their social impact. A failure to engage effectively with local communities can lead to delays, legal challenges, and reputational damage. Therefore, communication skills have become as important as technical project management tools.</w:t>
      </w:r>
    </w:p>
    <w:p>
      <w:pPr>
        <w:pStyle w:val="BodyText"/>
      </w:pPr>
      <w:r>
        <w:t xml:space="preserve">The contemporary</w:t>
      </w:r>
      <w:r>
        <w:t xml:space="preserve"> </w:t>
      </w:r>
      <w:r>
        <w:t xml:space="preserve">Project Manager</w:t>
      </w:r>
      <w:r>
        <w:t xml:space="preserve"> </w:t>
      </w:r>
      <w:r>
        <w:t xml:space="preserve">must facilitate transparent dialogue with residents and business owners affected by construction or development activities. This involves not just reporting progress but actively listening to concerns and adapting plans where feasible. In Birmingham, this approach has been crucial in projects involving the regeneration of post-industrial sites, where maintaining community trust is essential for long-term sustainability.</w:t>
      </w:r>
    </w:p>
    <w:bookmarkEnd w:id="24"/>
    <w:bookmarkStart w:id="25" w:name="Xeb16f99c75a1df887ac280f2f69c5fc7642939d"/>
    <w:p>
      <w:pPr>
        <w:pStyle w:val="Heading2"/>
      </w:pPr>
      <w:r>
        <w:t xml:space="preserve">5. Technology Integration and Digital Transformation</w:t>
      </w:r>
    </w:p>
    <w:p>
      <w:pPr>
        <w:pStyle w:val="FirstParagraph"/>
      </w:pPr>
      <w:r>
        <w:t xml:space="preserve">Birmingham is positioning itself as a hub for digital innovation, and its</w:t>
      </w:r>
      <w:r>
        <w:t xml:space="preserve"> </w:t>
      </w:r>
      <w:r>
        <w:t xml:space="preserve">Project Managers</w:t>
      </w:r>
      <w:r>
        <w:t xml:space="preserve"> </w:t>
      </w:r>
      <w:r>
        <w:t xml:space="preserve">are expected to lead this charge. The adoption of Building Information Modelling (BIM), data analytics, and AI-driven scheduling tools is becoming standard practice. However, technology alone does not guarantee success; it requires a</w:t>
      </w:r>
      <w:r>
        <w:t xml:space="preserve"> </w:t>
      </w:r>
      <w:r>
        <w:t xml:space="preserve">Project Manager</w:t>
      </w:r>
      <w:r>
        <w:t xml:space="preserve"> </w:t>
      </w:r>
      <w:r>
        <w:t xml:space="preserve">who can interpret data to make informed decisions.</w:t>
      </w:r>
    </w:p>
    <w:p>
      <w:pPr>
        <w:pStyle w:val="BodyText"/>
      </w:pPr>
      <w:r>
        <w:t xml:space="preserve">In the tech sector expansion within Birmingham's "Tech City" district,</w:t>
      </w:r>
      <w:r>
        <w:t xml:space="preserve"> </w:t>
      </w:r>
      <w:r>
        <w:t xml:space="preserve">Project Managers</w:t>
      </w:r>
      <w:r>
        <w:t xml:space="preserve"> </w:t>
      </w:r>
      <w:r>
        <w:t xml:space="preserve">are responsible for managing remote teams, cross-functional agile squads, and rapid prototyping cycles. This requires a flexible leadership style that differs significantly from the command-and-control approach of traditional construction projects. The ability to manage both physical infrastructure projects and digital service rollouts simultaneously is a emerging trend specific to the diverse portfolio of</w:t>
      </w:r>
      <w:r>
        <w:t xml:space="preserve"> </w:t>
      </w:r>
      <w:r>
        <w:rPr>
          <w:bCs/>
          <w:b/>
        </w:rPr>
        <w:t xml:space="preserve">United Kingdom Birmingham</w:t>
      </w:r>
      <w:r>
        <w:t xml:space="preserve">.</w:t>
      </w:r>
    </w:p>
    <w:bookmarkEnd w:id="25"/>
    <w:bookmarkStart w:id="26" w:name="Xc47bb0b9bca879ad6f262414117e13fa83cbf32"/>
    <w:p>
      <w:pPr>
        <w:pStyle w:val="Heading2"/>
      </w:pPr>
      <w:r>
        <w:t xml:space="preserve">6. Sustainability and Future-Proofing Projects</w:t>
      </w:r>
    </w:p>
    <w:p>
      <w:pPr>
        <w:pStyle w:val="FirstParagraph"/>
      </w:pPr>
      <w:r>
        <w:t xml:space="preserve">The commitment to net-zero carbon emissions by 2045, as outlined by Birmingham City Council, places additional responsibility on the shoulders of every</w:t>
      </w:r>
      <w:r>
        <w:t xml:space="preserve"> </w:t>
      </w:r>
      <w:r>
        <w:t xml:space="preserve">Project Manager</w:t>
      </w:r>
      <w:r>
        <w:t xml:space="preserve">. Sustainability is no longer an add-on; it is a foundational element of project planning. This includes sourcing materials with low embodied carbon, designing for energy efficiency, and ensuring that projects contribute to the biodiversity net gain targets set by local regulations.</w:t>
      </w:r>
    </w:p>
    <w:p>
      <w:pPr>
        <w:pStyle w:val="BodyText"/>
      </w:pPr>
      <w:r>
        <w:t xml:space="preserve">A</w:t>
      </w:r>
      <w:r>
        <w:t xml:space="preserve"> </w:t>
      </w:r>
      <w:r>
        <w:t xml:space="preserve">Project Manager</w:t>
      </w:r>
      <w:r>
        <w:t xml:space="preserve"> </w:t>
      </w:r>
      <w:r>
        <w:t xml:space="preserve">in this environment must be proficient in lifecycle costing rather than just upfront capital expenditure. They must anticipate future operational costs and environmental impacts, ensuring that the assets they deliver remain viable and compliant for decades to come. This forward-thinking approach is critical for maintaining Birmingham's reputation as a leader in sustainable urban development.</w:t>
      </w:r>
    </w:p>
    <w:bookmarkEnd w:id="26"/>
    <w:bookmarkStart w:id="27" w:name="conclusion"/>
    <w:p>
      <w:pPr>
        <w:pStyle w:val="Heading2"/>
      </w:pPr>
      <w:r>
        <w:t xml:space="preserve">7. Conclusion</w:t>
      </w:r>
    </w:p>
    <w:p>
      <w:pPr>
        <w:pStyle w:val="FirstParagraph"/>
      </w:pPr>
      <w:r>
        <w:t xml:space="preserve">The role of the</w:t>
      </w:r>
      <w:r>
        <w:t xml:space="preserve"> </w:t>
      </w:r>
      <w:r>
        <w:t xml:space="preserve">Project Manager</w:t>
      </w:r>
      <w:r>
        <w:t xml:space="preserve"> </w:t>
      </w:r>
      <w:r>
        <w:t xml:space="preserve">in the 21st century is multifaceted and demanding. In the specific context of</w:t>
      </w:r>
      <w:r>
        <w:t xml:space="preserve"> </w:t>
      </w:r>
      <w:r>
        <w:rPr>
          <w:bCs/>
          <w:b/>
        </w:rPr>
        <w:t xml:space="preserve">United Kingdom Birmingham</w:t>
      </w:r>
      <w:r>
        <w:t xml:space="preserve">, this role is further complicated by rapid urban growth, diverse stakeholder interests, and ambitious sustainability goals. This conference paper has argued that success in this region requires a shift from purely technical oversight to strategic leadership, community engagement, and technological fluency.</w:t>
      </w:r>
    </w:p>
    <w:p>
      <w:pPr>
        <w:pStyle w:val="BodyText"/>
      </w:pPr>
      <w:r>
        <w:t xml:space="preserve">As Birmingham continues to evolve into a global city of distinction, the organizations that invest in developing highly skilled</w:t>
      </w:r>
      <w:r>
        <w:t xml:space="preserve"> </w:t>
      </w:r>
      <w:r>
        <w:t xml:space="preserve">Project Managers</w:t>
      </w:r>
      <w:r>
        <w:t xml:space="preserve"> </w:t>
      </w:r>
      <w:r>
        <w:t xml:space="preserve">will reap the greatest rewards. Future research should focus on longitudinal studies of project outcomes in Birmingham to further refine these best practices. Ultimately, the effective management of projects is not just about delivering buildings or software; it is about shaping the future fabric of</w:t>
      </w:r>
      <w:r>
        <w:t xml:space="preserve"> </w:t>
      </w:r>
      <w:r>
        <w:rPr>
          <w:bCs/>
          <w:b/>
        </w:rPr>
        <w:t xml:space="preserve">United Kingdom Birmingham</w:t>
      </w:r>
      <w:r>
        <w:t xml:space="preserve">.</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Birmingham City Council. (2023). *Birmingham Local Plan and Strategic Development Framework*.</w:t>
      </w:r>
    </w:p>
    <w:p>
      <w:pPr>
        <w:numPr>
          <w:ilvl w:val="0"/>
          <w:numId w:val="1001"/>
        </w:numPr>
        <w:pStyle w:val="Compact"/>
      </w:pPr>
      <w:r>
        <w:t xml:space="preserve">Project Management Institute. (2024). *Standard for Project Management*.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United Kingdom Birmingham</dc:title>
  <dc:creator/>
  <dc:language>en</dc:language>
  <cp:keywords/>
  <dcterms:created xsi:type="dcterms:W3CDTF">2026-07-29T12:28:41Z</dcterms:created>
  <dcterms:modified xsi:type="dcterms:W3CDTF">2026-07-29T12:28:41Z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