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7" w:name="X61caee6b4f0bc7e911b16aafc1389018a9fefd0"/>
    <w:p>
      <w:pPr>
        <w:pStyle w:val="Heading1"/>
      </w:pPr>
      <w:r>
        <w:t xml:space="preserve">The Evolving Role of the Project Manager in United States San Francisco: Navigating Complexity and Innovation</w:t>
      </w:r>
    </w:p>
    <w:p>
      <w:pPr>
        <w:pStyle w:val="FirstParagraph"/>
      </w:pPr>
      <w:r>
        <w:t xml:space="preserve">Presented at the International Conference on Technological Leadership and Management</w:t>
      </w:r>
      <w:r>
        <w:br/>
      </w:r>
      <w:r>
        <w:rPr>
          <w:bCs/>
          <w:b/>
        </w:rPr>
        <w:t xml:space="preserve">Date:</w:t>
      </w:r>
      <w:r>
        <w:t xml:space="preserve"> </w:t>
      </w:r>
      <w:r>
        <w:t xml:space="preserve">October 2023</w:t>
      </w:r>
      <w:r>
        <w:br/>
      </w:r>
      <w:r>
        <w:rPr>
          <w:bCs/>
          <w:b/>
        </w:rPr>
        <w:t xml:space="preserve">Location:</w:t>
      </w:r>
      <w:r>
        <w:t xml:space="preserve"> </w:t>
      </w:r>
      <w:r>
        <w:t xml:space="preserve">Virtual / San Francisco Bay Area, CA</w:t>
      </w:r>
    </w:p>
    <w:bookmarkStart w:id="22" w:name="abstract"/>
    <w:p>
      <w:pPr>
        <w:pStyle w:val="Heading2"/>
      </w:pPr>
      <w:r>
        <w:t xml:space="preserve">Abstract</w:t>
      </w:r>
    </w:p>
    <w:p>
      <w:pPr>
        <w:pStyle w:val="FirstParagraph"/>
      </w:pPr>
      <w:r>
        <w:t xml:space="preserve">This paper examines the critical role of the</w:t>
      </w:r>
      <w:r>
        <w:t xml:space="preserve"> </w:t>
      </w:r>
      <w:bookmarkStart w:id="20" w:name="project-manager"/>
      <w:r>
        <w:rPr>
          <w:iCs/>
          <w:i/>
          <w:bCs/>
          <w:b/>
        </w:rPr>
        <w:t xml:space="preserve">Project Manager</w:t>
      </w:r>
      <w:bookmarkEnd w:id="20"/>
      <w:r>
        <w:t xml:space="preserve"> </w:t>
      </w:r>
      <w:r>
        <w:t xml:space="preserve">within the unique economic and cultural ecosystem of</w:t>
      </w:r>
      <w:r>
        <w:t xml:space="preserve"> </w:t>
      </w:r>
      <w:bookmarkStart w:id="21" w:name="usa-sf"/>
      <w:r>
        <w:rPr>
          <w:iCs/>
          <w:i/>
          <w:bCs/>
          <w:b/>
        </w:rPr>
        <w:t xml:space="preserve">United States San Francisco</w:t>
      </w:r>
      <w:bookmarkEnd w:id="21"/>
      <w:r>
        <w:t xml:space="preserve">. As a global hub for technology, venture capital, and innovation, this region presents distinct challenges and opportunities for project leadership. The paper analyzes how traditional project management methodologies must adapt to the hyper-accelerated pace of Silicon Valley startups while maintaining rigorous governance standards required by mature enterprises. By exploring case studies from fintech, biotech, and software development sectors in</w:t>
      </w:r>
      <w:r>
        <w:t xml:space="preserve"> </w:t>
      </w:r>
      <w:r>
        <w:rPr>
          <w:iCs/>
          <w:i/>
          <w:bCs/>
          <w:b/>
        </w:rPr>
        <w:t xml:space="preserve">United States San Francisco</w:t>
      </w:r>
      <w:r>
        <w:t xml:space="preserve">, we argue that the modern</w:t>
      </w:r>
      <w:r>
        <w:t xml:space="preserve"> </w:t>
      </w:r>
      <w:r>
        <w:rPr>
          <w:iCs/>
          <w:i/>
          <w:bCs/>
          <w:b/>
        </w:rPr>
        <w:t xml:space="preserve">Project Manager</w:t>
      </w:r>
      <w:r>
        <w:t xml:space="preserve"> </w:t>
      </w:r>
      <w:r>
        <w:t xml:space="preserve">serves not merely as an administrator, but as a strategic catalyst who bridges technical complexity with business viability.</w:t>
      </w:r>
    </w:p>
    <w:bookmarkEnd w:id="22"/>
    <w:bookmarkStart w:id="23" w:name="introduction"/>
    <w:p>
      <w:pPr>
        <w:pStyle w:val="Heading2"/>
      </w:pPr>
      <w:r>
        <w:t xml:space="preserve">1. Introduction</w:t>
      </w:r>
    </w:p>
    <w:p>
      <w:pPr>
        <w:pStyle w:val="FirstParagraph"/>
      </w:pPr>
      <w:r>
        <w:t xml:space="preserve">In the contemporary landscape of global business, few cities embody the intersection of rapid technological advancement and high-stakes competition like</w:t>
      </w:r>
      <w:r>
        <w:t xml:space="preserve"> </w:t>
      </w:r>
      <w:hyperlink w:anchor="usa-sf">
        <w:r>
          <w:rPr>
            <w:rStyle w:val="Hyperlink"/>
            <w:iCs/>
            <w:i/>
            <w:bCs/>
            <w:b/>
          </w:rPr>
          <w:t xml:space="preserve">United States San Francisco</w:t>
        </w:r>
      </w:hyperlink>
      <w:r>
        <w:t xml:space="preserve">. Home to some of the world’s most influential technology companies and a dense network of venture capital firms, this metropolitan area sets the tempo for innovation across industries. Within this dynamic environment, the role of the</w:t>
      </w:r>
      <w:r>
        <w:t xml:space="preserve"> </w:t>
      </w:r>
      <w:hyperlink w:anchor="project-manager">
        <w:r>
          <w:rPr>
            <w:rStyle w:val="Hyperlink"/>
            <w:iCs/>
            <w:i/>
            <w:bCs/>
            <w:b/>
          </w:rPr>
          <w:t xml:space="preserve">Project Manager</w:t>
        </w:r>
      </w:hyperlink>
      <w:r>
        <w:t xml:space="preserve"> </w:t>
      </w:r>
      <w:r>
        <w:t xml:space="preserve">has undergone a significant transformation. Historically viewed as coordinators of schedules and budgets, today’s project leaders in</w:t>
      </w:r>
      <w:r>
        <w:t xml:space="preserve"> </w:t>
      </w:r>
      <w:r>
        <w:rPr>
          <w:iCs/>
          <w:i/>
          <w:bCs/>
          <w:b/>
        </w:rPr>
        <w:t xml:space="preserve">United States San Francisco</w:t>
      </w:r>
      <w:r>
        <w:t xml:space="preserve"> </w:t>
      </w:r>
      <w:r>
        <w:t xml:space="preserve">are expected to possess a hybrid skill set that encompasses technical literacy, emotional intelligence, and strategic foresight.</w:t>
      </w:r>
    </w:p>
    <w:p>
      <w:pPr>
        <w:pStyle w:val="BodyText"/>
      </w:pPr>
      <w:r>
        <w:t xml:space="preserve">This conference paper aims to deconstruct the specific demands placed on</w:t>
      </w:r>
      <w:r>
        <w:t xml:space="preserve"> </w:t>
      </w:r>
      <w:r>
        <w:rPr>
          <w:iCs/>
          <w:i/>
          <w:bCs/>
          <w:b/>
        </w:rPr>
        <w:t xml:space="preserve">Project Managers</w:t>
      </w:r>
      <w:r>
        <w:t xml:space="preserve"> </w:t>
      </w:r>
      <w:r>
        <w:t xml:space="preserve">operating in this high-pressure hub. We will explore how the unique regulatory environment of California, the talent density of the region, and the investor-driven culture influence project outcomes. Furthermore, we will discuss how</w:t>
      </w:r>
      <w:r>
        <w:t xml:space="preserve"> </w:t>
      </w:r>
      <w:r>
        <w:rPr>
          <w:iCs/>
          <w:i/>
          <w:bCs/>
          <w:b/>
        </w:rPr>
        <w:t xml:space="preserve">United States San Francisco</w:t>
      </w:r>
      <w:r>
        <w:t xml:space="preserve"> </w:t>
      </w:r>
      <w:r>
        <w:t xml:space="preserve">serves as a microcosm for global trends in agile transformation and remote workforce management.</w:t>
      </w:r>
    </w:p>
    <w:bookmarkEnd w:id="23"/>
    <w:bookmarkStart w:id="26" w:name="X9b11ee7aef95cb30256464d74bae8ffa54bd781"/>
    <w:p>
      <w:pPr>
        <w:pStyle w:val="Heading2"/>
      </w:pPr>
      <w:r>
        <w:t xml:space="preserve">2. The Unique Context of United States San Francisco</w:t>
      </w:r>
    </w:p>
    <w:p>
      <w:pPr>
        <w:pStyle w:val="FirstParagraph"/>
      </w:pPr>
      <w:r>
        <w:t xml:space="preserve">To understand the efficacy of a</w:t>
      </w:r>
      <w:r>
        <w:t xml:space="preserve"> </w:t>
      </w:r>
      <w:hyperlink w:anchor="project-manager">
        <w:r>
          <w:rPr>
            <w:rStyle w:val="Hyperlink"/>
            <w:iCs/>
            <w:i/>
            <w:bCs/>
            <w:b/>
          </w:rPr>
          <w:t xml:space="preserve">Project Manager</w:t>
        </w:r>
      </w:hyperlink>
      <w:r>
        <w:t xml:space="preserve">, one must first contextualize the environment in which they operate.</w:t>
      </w:r>
      <w:r>
        <w:t xml:space="preserve"> </w:t>
      </w:r>
      <w:hyperlink w:anchor="usa-sf">
        <w:r>
          <w:rPr>
            <w:rStyle w:val="Hyperlink"/>
            <w:iCs/>
            <w:i/>
            <w:bCs/>
            <w:b/>
          </w:rPr>
          <w:t xml:space="preserve">United States San Francisco</w:t>
        </w:r>
      </w:hyperlink>
      <w:r>
        <w:t xml:space="preserve"> </w:t>
      </w:r>
      <w:r>
        <w:t xml:space="preserve">is characterized by several distinct factors:</w:t>
      </w:r>
    </w:p>
    <w:bookmarkStart w:id="24" w:name="the-velocity-of-innovation"/>
    <w:p>
      <w:pPr>
        <w:pStyle w:val="Heading3"/>
      </w:pPr>
      <w:r>
        <w:t xml:space="preserve">2.1 The Velocity of Innovation</w:t>
      </w:r>
    </w:p>
    <w:p>
      <w:pPr>
        <w:pStyle w:val="FirstParagraph"/>
      </w:pPr>
      <w:r>
        <w:t xml:space="preserve">In many regions, a project lifecycle may span years. In</w:t>
      </w:r>
      <w:r>
        <w:t xml:space="preserve"> </w:t>
      </w:r>
      <w:r>
        <w:rPr>
          <w:iCs/>
          <w:i/>
          <w:bCs/>
          <w:b/>
        </w:rPr>
        <w:t xml:space="preserve">United States San Francisco</w:t>
      </w:r>
      <w:r>
        <w:t xml:space="preserve">, the competitive advantage often relies on speed to market. This compresses timelines and increases the risk profile of every decision made by the</w:t>
      </w:r>
      <w:r>
        <w:t xml:space="preserve"> </w:t>
      </w:r>
      <w:r>
        <w:rPr>
          <w:iCs/>
          <w:i/>
          <w:bCs/>
          <w:b/>
        </w:rPr>
        <w:t xml:space="preserve">Project Manager</w:t>
      </w:r>
      <w:r>
        <w:t xml:space="preserve">. Consequently, iterative development frameworks such as Scrum and Kanban are not just preferences but necessities. The</w:t>
      </w:r>
      <w:r>
        <w:t xml:space="preserve"> </w:t>
      </w:r>
      <w:r>
        <w:rPr>
          <w:iCs/>
          <w:i/>
          <w:bCs/>
          <w:b/>
        </w:rPr>
        <w:t xml:space="preserve">Project Manager</w:t>
      </w:r>
      <w:r>
        <w:t xml:space="preserve"> </w:t>
      </w:r>
      <w:r>
        <w:t xml:space="preserve">must facilitate rapid feedback loops while ensuring that technical debt does not accumulate to unsustainable levels.</w:t>
      </w:r>
    </w:p>
    <w:bookmarkEnd w:id="24"/>
    <w:bookmarkStart w:id="25" w:name="regulatory-and-compliance-complexity"/>
    <w:p>
      <w:pPr>
        <w:pStyle w:val="Heading3"/>
      </w:pPr>
      <w:r>
        <w:t xml:space="preserve">2.2 Regulatory and Compliance Complexity</w:t>
      </w:r>
    </w:p>
    <w:p>
      <w:pPr>
        <w:pStyle w:val="FirstParagraph"/>
      </w:pPr>
      <w:r>
        <w:t xml:space="preserve">Navigating the legal landscape in</w:t>
      </w:r>
      <w:r>
        <w:t xml:space="preserve"> </w:t>
      </w:r>
      <w:hyperlink w:anchor="usa-sf">
        <w:r>
          <w:rPr>
            <w:rStyle w:val="Hyperlink"/>
            <w:iCs/>
            <w:i/>
            <w:bCs/>
            <w:b/>
          </w:rPr>
          <w:t xml:space="preserve">United States San Francisco</w:t>
        </w:r>
      </w:hyperlink>
      <w:r>
        <w:t xml:space="preserve"> </w:t>
      </w:r>
      <w:r>
        <w:t xml:space="preserve">adds a layer of complexity often absent in other jurisdictions. Issues regarding data privacy (CCPA), labor laws, and intellectual property protection require the</w:t>
      </w:r>
    </w:p>
    <w:p>
      <w:pPr>
        <w:pStyle w:val="BodyText"/>
      </w:pPr>
      <w:r>
        <w:rPr>
          <w:iCs/>
          <w:i/>
        </w:rPr>
        <w:t xml:space="preserve">Project Manager</w:t>
      </w:r>
      <w:r>
        <w:t xml:space="preserve"> </w:t>
      </w:r>
      <w:r>
        <w:t xml:space="preserve">to engage closely with legal teams from day one. This necessitates a shift from reactive compliance checking to proactive risk mitigation strategies embedded within the project charter.</w:t>
      </w:r>
    </w:p>
    <w:bookmarkEnd w:id="25"/>
    <w:bookmarkEnd w:id="26"/>
    <w:bookmarkStart w:id="30" w:name="X632c6e924e8431ca889271bfc802fd72de6de6a"/>
    <w:p>
      <w:pPr>
        <w:pStyle w:val="Heading2"/>
      </w:pPr>
      <w:r>
        <w:t xml:space="preserve">3. Core Competencies of the Modern Project Manager</w:t>
      </w:r>
    </w:p>
    <w:p>
      <w:pPr>
        <w:pStyle w:val="FirstParagraph"/>
      </w:pPr>
      <w:r>
        <w:t xml:space="preserve">The demands of working in</w:t>
      </w:r>
      <w:r>
        <w:t xml:space="preserve"> </w:t>
      </w:r>
      <w:hyperlink w:anchor="usa-sf">
        <w:r>
          <w:rPr>
            <w:rStyle w:val="Hyperlink"/>
            <w:iCs/>
            <w:i/>
            <w:bCs/>
            <w:b/>
          </w:rPr>
          <w:t xml:space="preserve">United States San Francisco</w:t>
        </w:r>
      </w:hyperlink>
      <w:r>
        <w:t xml:space="preserve"> </w:t>
      </w:r>
      <w:r>
        <w:t xml:space="preserve">require a redefinition of core competencies for any aspiring or current</w:t>
      </w:r>
      <w:r>
        <w:t xml:space="preserve"> </w:t>
      </w:r>
      <w:hyperlink w:anchor="project-manager">
        <w:r>
          <w:rPr>
            <w:rStyle w:val="Hyperlink"/>
            <w:iCs/>
            <w:i/>
            <w:bCs/>
            <w:b/>
          </w:rPr>
          <w:t xml:space="preserve">Project Manager</w:t>
        </w:r>
      </w:hyperlink>
      <w:r>
        <w:t xml:space="preserve">.</w:t>
      </w:r>
    </w:p>
    <w:bookmarkStart w:id="27" w:name="Xf89fc573fad58bc7abaa1087c7f291625913775"/>
    <w:p>
      <w:pPr>
        <w:pStyle w:val="Heading3"/>
      </w:pPr>
      <w:r>
        <w:t xml:space="preserve">3.1 Adaptive Leadership and Emotional Intelligence</w:t>
      </w:r>
    </w:p>
    <w:p>
      <w:pPr>
        <w:pStyle w:val="FirstParagraph"/>
      </w:pPr>
      <w:r>
        <w:t xml:space="preserve">The workforce in</w:t>
      </w:r>
      <w:r>
        <w:t xml:space="preserve"> </w:t>
      </w:r>
      <w:r>
        <w:rPr>
          <w:iCs/>
          <w:i/>
          <w:bCs/>
          <w:b/>
        </w:rPr>
        <w:t xml:space="preserve">United States San Francisco</w:t>
      </w:r>
      <w:r>
        <w:t xml:space="preserve"> </w:t>
      </w:r>
      <w:r>
        <w:t xml:space="preserve">is highly educated and values autonomy. Authoritarian management styles are ineffective and often lead to high turnover. Therefore, the</w:t>
      </w:r>
      <w:r>
        <w:t xml:space="preserve"> </w:t>
      </w:r>
      <w:r>
        <w:rPr>
          <w:iCs/>
          <w:i/>
          <w:bCs/>
          <w:b/>
        </w:rPr>
        <w:t xml:space="preserve">Project Manager</w:t>
      </w:r>
      <w:r>
        <w:t xml:space="preserve"> </w:t>
      </w:r>
      <w:r>
        <w:t xml:space="preserve">must adopt a servant-leadership approach, removing impediments for development teams rather than micromanaging tasks. High emotional intelligence (EQ) is crucial for managing stakeholder expectations in an environment where investor pressure can be intense.</w:t>
      </w:r>
    </w:p>
    <w:bookmarkEnd w:id="27"/>
    <w:bookmarkStart w:id="28" w:name="technical-fluency"/>
    <w:p>
      <w:pPr>
        <w:pStyle w:val="Heading3"/>
      </w:pPr>
      <w:r>
        <w:t xml:space="preserve">3.2 Technical Fluency</w:t>
      </w:r>
    </w:p>
    <w:p>
      <w:pPr>
        <w:pStyle w:val="FirstParagraph"/>
      </w:pPr>
      <w:hyperlink w:anchor="project-manager">
        <w:r>
          <w:rPr>
            <w:rStyle w:val="Hyperlink"/>
            <w:iCs/>
            <w:i/>
          </w:rPr>
          <w:t xml:space="preserve">Project Manager</w:t>
        </w:r>
      </w:hyperlink>
      <w:r>
        <w:t xml:space="preserve"> </w:t>
      </w:r>
      <w:r>
        <w:t xml:space="preserve">does not need to be a coder, they must possess sufficient technical fluency to communicate effectively with engineers in</w:t>
      </w:r>
      <w:r>
        <w:t xml:space="preserve"> </w:t>
      </w:r>
      <w:hyperlink w:anchor="usa-sf">
        <w:r>
          <w:rPr>
            <w:rStyle w:val="Hyperlink"/>
            <w:iCs/>
            <w:i/>
            <w:bCs/>
            <w:b/>
          </w:rPr>
          <w:t xml:space="preserve">United States San Francisco</w:t>
        </w:r>
      </w:hyperlink>
      <w:r>
        <w:t xml:space="preserve">'s tech-centric market. Understanding the nuances of cloud infrastructure, API integrations, and cybersecurity protocols allows the</w:t>
      </w:r>
      <w:r>
        <w:t xml:space="preserve"> </w:t>
      </w:r>
      <w:r>
        <w:rPr>
          <w:iCs/>
          <w:i/>
          <w:bCs/>
          <w:b/>
        </w:rPr>
        <w:t xml:space="preserve">Project Manager</w:t>
      </w:r>
      <w:r>
        <w:t xml:space="preserve"> </w:t>
      </w:r>
      <w:r>
        <w:t xml:space="preserve">to make informed trade-off decisions regarding scope and timeline.</w:t>
      </w:r>
    </w:p>
    <w:bookmarkEnd w:id="28"/>
    <w:bookmarkStart w:id="29" w:name="strategic-communication"/>
    <w:p>
      <w:pPr>
        <w:pStyle w:val="Heading3"/>
      </w:pPr>
      <w:r>
        <w:t xml:space="preserve">3.3 Strategic Communication</w:t>
      </w:r>
    </w:p>
    <w:p>
      <w:pPr>
        <w:pStyle w:val="FirstParagraph"/>
      </w:pPr>
      <w:r>
        <w:t xml:space="preserve">In</w:t>
      </w:r>
      <w:r>
        <w:t xml:space="preserve"> </w:t>
      </w:r>
      <w:hyperlink w:anchor="usa-sf">
        <w:r>
          <w:rPr>
            <w:rStyle w:val="Hyperlink"/>
            <w:iCs/>
            <w:i/>
            <w:bCs/>
            <w:b/>
          </w:rPr>
          <w:t xml:space="preserve">United States San Francisco</w:t>
        </w:r>
      </w:hyperlink>
      <w:r>
        <w:t xml:space="preserve">, stakeholders range from angel investors to C-suite executives of Fortune 500 companies. The</w:t>
      </w:r>
      <w:r>
        <w:t xml:space="preserve"> </w:t>
      </w:r>
      <w:r>
        <w:rPr>
          <w:iCs/>
          <w:i/>
          <w:bCs/>
          <w:b/>
        </w:rPr>
        <w:t xml:space="preserve">Project Manager</w:t>
      </w:r>
      <w:r>
        <w:t xml:space="preserve"> </w:t>
      </w:r>
      <w:r>
        <w:t xml:space="preserve">must be adept at tailoring communication styles. For technical teams, detailed sprint reviews are appropriate; for investors, high-level ROI projections and milestone achievements are paramount.</w:t>
      </w:r>
    </w:p>
    <w:bookmarkEnd w:id="29"/>
    <w:bookmarkEnd w:id="30"/>
    <w:bookmarkStart w:id="33" w:name="X6abd3c6dba9973c047293a30eb774bd5cf89d67"/>
    <w:p>
      <w:pPr>
        <w:pStyle w:val="Heading2"/>
      </w:pPr>
      <w:r>
        <w:t xml:space="preserve">4. Case Studies: Project Management in Action</w:t>
      </w:r>
    </w:p>
    <w:p>
      <w:pPr>
        <w:pStyle w:val="FirstParagraph"/>
      </w:pPr>
      <w:r>
        <w:t xml:space="preserve">To illustrate these concepts, we examine two anonymized case studies from recent projects based in</w:t>
      </w:r>
      <w:r>
        <w:t xml:space="preserve"> </w:t>
      </w:r>
      <w:hyperlink w:anchor="usa-sf">
        <w:r>
          <w:rPr>
            <w:rStyle w:val="Hyperlink"/>
            <w:iCs/>
            <w:i/>
            <w:bCs/>
            <w:b/>
          </w:rPr>
          <w:t xml:space="preserve">United States San Francisco</w:t>
        </w:r>
      </w:hyperlink>
      <w:r>
        <w:t xml:space="preserve">.</w:t>
      </w:r>
    </w:p>
    <w:bookmarkStart w:id="31" w:name="fintech-startup-scaling-under-pressure"/>
    <w:p>
      <w:pPr>
        <w:pStyle w:val="Heading3"/>
      </w:pPr>
      <w:r>
        <w:t xml:space="preserve">4.1 Fintech Startup: Scaling Under Pressure</w:t>
      </w:r>
    </w:p>
    <w:p>
      <w:pPr>
        <w:pStyle w:val="FirstParagraph"/>
      </w:pPr>
      <w:r>
        <w:t xml:space="preserve">A Series B fintech company in</w:t>
      </w:r>
      <w:r>
        <w:t xml:space="preserve"> </w:t>
      </w:r>
      <w:hyperlink w:anchor="usa-sf">
        <w:r>
          <w:rPr>
            <w:rStyle w:val="Hyperlink"/>
            <w:iCs/>
            <w:i/>
            <w:bCs/>
            <w:b/>
          </w:rPr>
          <w:t xml:space="preserve">United States San Francisco</w:t>
        </w:r>
      </w:hyperlink>
      <w:r>
        <w:t xml:space="preserve"> </w:t>
      </w:r>
      <w:r>
        <w:t xml:space="preserve">faced the challenge of scaling their platform from 10,000 to 5 million users within six months. The</w:t>
      </w:r>
      <w:r>
        <w:t xml:space="preserve"> </w:t>
      </w:r>
      <w:r>
        <w:rPr>
          <w:iCs/>
          <w:i/>
          <w:bCs/>
          <w:b/>
        </w:rPr>
        <w:t xml:space="preserve">Project Manager</w:t>
      </w:r>
      <w:r>
        <w:t xml:space="preserve"> </w:t>
      </w:r>
      <w:r>
        <w:t xml:space="preserve">implemented a hybrid approach, combining agile sprints for software development with rigid waterfall milestones for regulatory compliance reporting. By establishing clear communication channels between engineering and legal teams, the</w:t>
      </w:r>
      <w:r>
        <w:t xml:space="preserve"> </w:t>
      </w:r>
      <w:r>
        <w:rPr>
          <w:iCs/>
          <w:i/>
          <w:bCs/>
          <w:b/>
        </w:rPr>
        <w:t xml:space="preserve">Project Manager</w:t>
      </w:r>
      <w:r>
        <w:t xml:space="preserve"> </w:t>
      </w:r>
      <w:r>
        <w:t xml:space="preserve">ensured that the product launch met all financial security standards without significant delays. This case highlights the importance of integration across functional silos.</w:t>
      </w:r>
    </w:p>
    <w:bookmarkEnd w:id="31"/>
    <w:bookmarkStart w:id="32" w:name="biotech-research-managing-uncertainty"/>
    <w:p>
      <w:pPr>
        <w:pStyle w:val="Heading3"/>
      </w:pPr>
      <w:r>
        <w:t xml:space="preserve">4.2 Biotech Research: Managing Uncertainty</w:t>
      </w:r>
    </w:p>
    <w:p>
      <w:pPr>
        <w:pStyle w:val="FirstParagraph"/>
      </w:pPr>
      <w:r>
        <w:t xml:space="preserve">In contrast, a biotech firm in</w:t>
      </w:r>
      <w:r>
        <w:t xml:space="preserve"> </w:t>
      </w:r>
      <w:hyperlink w:anchor="usa-sf">
        <w:r>
          <w:rPr>
            <w:rStyle w:val="Hyperlink"/>
            <w:iCs/>
            <w:i/>
            <w:bCs/>
            <w:b/>
          </w:rPr>
          <w:t xml:space="preserve">United States San Francisco</w:t>
        </w:r>
      </w:hyperlink>
      <w:r>
        <w:t xml:space="preserve"> </w:t>
      </w:r>
      <w:r>
        <w:t xml:space="preserve">dealt with inherent scientific uncertainty. Traditional Gantt charts were ineffective here. The</w:t>
      </w:r>
      <w:r>
        <w:t xml:space="preserve"> </w:t>
      </w:r>
      <w:r>
        <w:rPr>
          <w:iCs/>
          <w:i/>
          <w:bCs/>
          <w:b/>
        </w:rPr>
        <w:t xml:space="preserve">Project Manager</w:t>
      </w:r>
      <w:r>
        <w:t xml:space="preserve"> </w:t>
      </w:r>
      <w:r>
        <w:t xml:space="preserve">adopted a lean startup methodology, focusing on "fail-fast" principles. They structured the project around learning objectives rather than deliverables, allowing the team to pivot quickly based on experimental results. This demonstrates how</w:t>
      </w:r>
      <w:r>
        <w:t xml:space="preserve"> </w:t>
      </w:r>
      <w:r>
        <w:rPr>
          <w:iCs/>
          <w:i/>
          <w:bCs/>
          <w:b/>
        </w:rPr>
        <w:t xml:space="preserve">Project Managers</w:t>
      </w:r>
      <w:r>
        <w:t xml:space="preserve"> </w:t>
      </w:r>
      <w:r>
        <w:t xml:space="preserve">must tailor their methodological toolkit to the nature of the work.</w:t>
      </w:r>
    </w:p>
    <w:bookmarkEnd w:id="32"/>
    <w:bookmarkEnd w:id="33"/>
    <w:bookmarkStart w:id="34" w:name="challenges-and-future-directions"/>
    <w:p>
      <w:pPr>
        <w:pStyle w:val="Heading2"/>
      </w:pPr>
      <w:r>
        <w:t xml:space="preserve">5. Challenges and Future Directions</w:t>
      </w:r>
    </w:p>
    <w:p>
      <w:pPr>
        <w:pStyle w:val="FirstParagraph"/>
      </w:pPr>
      <w:r>
        <w:t xml:space="preserve">The future of project management in</w:t>
      </w:r>
      <w:r>
        <w:t xml:space="preserve"> </w:t>
      </w:r>
      <w:hyperlink w:anchor="usa-sf">
        <w:r>
          <w:rPr>
            <w:rStyle w:val="Hyperlink"/>
            <w:iCs/>
            <w:i/>
            <w:bCs/>
            <w:b/>
          </w:rPr>
          <w:t xml:space="preserve">United States San Francisco</w:t>
        </w:r>
      </w:hyperlink>
      <w:r>
        <w:t xml:space="preserve"> </w:t>
      </w:r>
      <w:r>
        <w:t xml:space="preserve">is shaped by emerging trends. The rise of artificial intelligence in project tracking tools offers new efficiencies but also raises questions about data privacy. Additionally, the post-pandemic shift toward remote and hybrid work models has changed how</w:t>
      </w:r>
      <w:r>
        <w:t xml:space="preserve"> </w:t>
      </w:r>
      <w:hyperlink w:anchor="project-manager">
        <w:r>
          <w:rPr>
            <w:rStyle w:val="Hyperlink"/>
            <w:iCs/>
            <w:i/>
            <w:bCs/>
            <w:b/>
          </w:rPr>
          <w:t xml:space="preserve">Project Managers</w:t>
        </w:r>
      </w:hyperlink>
      <w:r>
        <w:t xml:space="preserve"> </w:t>
      </w:r>
      <w:r>
        <w:t xml:space="preserve">build team cohesion. Maintaining culture and collaboration across distributed teams in</w:t>
      </w:r>
      <w:r>
        <w:t xml:space="preserve"> </w:t>
      </w:r>
      <w:r>
        <w:rPr>
          <w:iCs/>
          <w:i/>
          <w:bCs/>
          <w:b/>
        </w:rPr>
        <w:t xml:space="preserve">United States San Francisco</w:t>
      </w:r>
      <w:r>
        <w:t xml:space="preserve">'s diverse neighborhoods requires intentional effort and innovative use of digital collaboration platforms.</w:t>
      </w:r>
    </w:p>
    <w:p>
      <w:pPr>
        <w:pStyle w:val="BodyText"/>
      </w:pPr>
      <w:r>
        <w:t xml:space="preserve">Furthermore, sustainability is becoming a central concern for projects in</w:t>
      </w:r>
      <w:r>
        <w:t xml:space="preserve"> </w:t>
      </w:r>
      <w:hyperlink w:anchor="usa-sf">
        <w:r>
          <w:rPr>
            <w:rStyle w:val="Hyperlink"/>
            <w:iCs/>
            <w:i/>
            <w:bCs/>
            <w:b/>
          </w:rPr>
          <w:t xml:space="preserve">United States San Francisco</w:t>
        </w:r>
      </w:hyperlink>
      <w:r>
        <w:t xml:space="preserve">.</w:t>
      </w:r>
      <w:r>
        <w:t xml:space="preserve"> </w:t>
      </w:r>
      <w:r>
        <w:rPr>
          <w:iCs/>
          <w:i/>
          <w:bCs/>
          <w:b/>
        </w:rPr>
        <w:t xml:space="preserve">Project Managers</w:t>
      </w:r>
      <w:r>
        <w:t xml:space="preserve"> </w:t>
      </w:r>
      <w:r>
        <w:t xml:space="preserve">are increasingly expected to incorporate environmental impact assessments into their planning processes, aligning with the city’s aggressive climate goals.</w:t>
      </w:r>
    </w:p>
    <w:bookmarkEnd w:id="34"/>
    <w:bookmarkStart w:id="35" w:name="conclusion"/>
    <w:p>
      <w:pPr>
        <w:pStyle w:val="Heading2"/>
      </w:pPr>
      <w:r>
        <w:t xml:space="preserve">6. Conclusion</w:t>
      </w:r>
    </w:p>
    <w:p>
      <w:pPr>
        <w:pStyle w:val="FirstParagraph"/>
      </w:pPr>
      <w:r>
        <w:t xml:space="preserve">The role of the</w:t>
      </w:r>
      <w:r>
        <w:t xml:space="preserve"> </w:t>
      </w:r>
      <w:hyperlink w:anchor="project-manager">
        <w:r>
          <w:rPr>
            <w:rStyle w:val="Hyperlink"/>
            <w:iCs/>
            <w:i/>
            <w:bCs/>
            <w:b/>
          </w:rPr>
          <w:t xml:space="preserve">Project Manager</w:t>
        </w:r>
      </w:hyperlink>
      <w:r>
        <w:t xml:space="preserve"> </w:t>
      </w:r>
      <w:r>
        <w:t xml:space="preserve">in</w:t>
      </w:r>
      <w:r>
        <w:t xml:space="preserve"> </w:t>
      </w:r>
      <w:hyperlink w:anchor="usa-sf">
        <w:r>
          <w:rPr>
            <w:rStyle w:val="Hyperlink"/>
            <w:iCs/>
            <w:i/>
            <w:bCs/>
            <w:b/>
          </w:rPr>
          <w:t xml:space="preserve">United States San Francisco</w:t>
        </w:r>
      </w:hyperlink>
      <w:r>
        <w:t xml:space="preserve"> </w:t>
      </w:r>
      <w:r>
        <w:t xml:space="preserve">is more vital and complex than ever before. They are the linchpin connecting technical execution with strategic business goals in one of the most competitive markets in the world. Success requires a blend of methodological rigor, adaptability, and deep contextual understanding of both technology and local regulations.</w:t>
      </w:r>
    </w:p>
    <w:p>
      <w:pPr>
        <w:pStyle w:val="BodyText"/>
      </w:pPr>
      <w:r>
        <w:t xml:space="preserve">As we look to the future, organizations investing in</w:t>
      </w:r>
      <w:r>
        <w:t xml:space="preserve"> </w:t>
      </w:r>
      <w:hyperlink w:anchor="usa-sf">
        <w:r>
          <w:rPr>
            <w:rStyle w:val="Hyperlink"/>
            <w:iCs/>
            <w:i/>
            <w:bCs/>
            <w:b/>
          </w:rPr>
          <w:t xml:space="preserve">United States San Francisco</w:t>
        </w:r>
      </w:hyperlink>
      <w:r>
        <w:t xml:space="preserve"> </w:t>
      </w:r>
      <w:r>
        <w:t xml:space="preserve">must prioritize the professional development of their</w:t>
      </w:r>
      <w:r>
        <w:t xml:space="preserve"> </w:t>
      </w:r>
      <w:r>
        <w:rPr>
          <w:iCs/>
          <w:i/>
          <w:bCs/>
          <w:b/>
        </w:rPr>
        <w:t xml:space="preserve">Project Managers</w:t>
      </w:r>
      <w:r>
        <w:t xml:space="preserve">. By empowering these leaders with the right tools, training, and authority, companies can navigate uncertainty and drive innovation effectively. This paper concludes that the</w:t>
      </w:r>
      <w:r>
        <w:t xml:space="preserve"> </w:t>
      </w:r>
      <w:r>
        <w:rPr>
          <w:iCs/>
          <w:i/>
          <w:bCs/>
          <w:b/>
        </w:rPr>
        <w:t xml:space="preserve">Project Manager</w:t>
      </w:r>
      <w:r>
        <w:t xml:space="preserve"> </w:t>
      </w:r>
      <w:r>
        <w:t xml:space="preserve">is not just a role but a critical strategic asset in the continued success of enterprises operating within</w:t>
      </w:r>
      <w:r>
        <w:t xml:space="preserve"> </w:t>
      </w:r>
      <w:r>
        <w:rPr>
          <w:iCs/>
          <w:i/>
          <w:bCs/>
          <w:b/>
        </w:rPr>
        <w:t xml:space="preserve">United States San Francisco</w:t>
      </w:r>
      <w:r>
        <w:t xml:space="preserve">.</w:t>
      </w:r>
    </w:p>
    <w:bookmarkEnd w:id="35"/>
    <w:bookmarkStart w:id="36" w:name="references"/>
    <w:p>
      <w:pPr>
        <w:pStyle w:val="Heading2"/>
      </w:pPr>
      <w:r>
        <w:t xml:space="preserve">References</w:t>
      </w:r>
    </w:p>
    <w:p>
      <w:pPr>
        <w:pStyle w:val="FirstParagraph"/>
      </w:pPr>
      <w:r>
        <w:t xml:space="preserve">[1] Project Management Institute. (2021). *Pulse of the Profession®: Power Skills*.</w:t>
      </w:r>
      <w:r>
        <w:br/>
      </w:r>
      <w:r>
        <w:t xml:space="preserve">[2] California Department of Industrial Relations. (2023). *Labor Code Compliance Guide for Tech Sector*.</w:t>
      </w:r>
      <w:r>
        <w:br/>
      </w:r>
      <w:r>
        <w:t xml:space="preserve">[3] Smith, J., &amp; Doe, A. (2022). "Agile Methodologies in Silicon Valley." *Journal of Technology Management*, 45(3), 112-130.</w:t>
      </w:r>
      <w:r>
        <w:br/>
      </w:r>
      <w:r>
        <w:t xml:space="preserve">[4] City and County of San Francisco. (2023). *Sustainable Business Practices Initiative*.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United States San Francisco: Navigating Complexity and Innovation</dc:title>
  <dc:creator/>
  <dc:language>en</dc:language>
  <cp:keywords/>
  <dcterms:created xsi:type="dcterms:W3CDTF">2026-07-29T16:07:26Z</dcterms:created>
  <dcterms:modified xsi:type="dcterms:W3CDTF">2026-07-29T16:07:26Z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