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Iran</w:t>
      </w:r>
      <w:r>
        <w:t xml:space="preserve"> </w:t>
      </w:r>
      <w:r>
        <w:t xml:space="preserve">Tehran:</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Clinical</w:t>
      </w:r>
      <w:r>
        <w:t xml:space="preserve"> </w:t>
      </w:r>
      <w:r>
        <w:t xml:space="preserve">Challenges</w:t>
      </w:r>
    </w:p>
    <w:bookmarkStart w:id="28" w:name="Xa09fe424fceb1f36422fc6d3a835edc6f4c6998"/>
    <w:p>
      <w:pPr>
        <w:pStyle w:val="Heading1"/>
      </w:pPr>
      <w:r>
        <w:t xml:space="preserve">The Role of the Psychiatrist in Contemporary Iran Tehran</w:t>
      </w:r>
      <w:r>
        <w:br/>
      </w:r>
      <w:r>
        <w:t xml:space="preserve">Navigating Cultural Nuances and Clinical Challenges</w:t>
      </w:r>
    </w:p>
    <w:p>
      <w:pPr>
        <w:pStyle w:val="FirstParagraph"/>
      </w:pPr>
      <w:r>
        <w:rPr>
          <w:bCs/>
          <w:b/>
        </w:rPr>
        <w:t xml:space="preserve">Author:</w:t>
      </w:r>
      <w:r>
        <w:t xml:space="preserve"> </w:t>
      </w:r>
      <w:r>
        <w:t xml:space="preserve">[Insert Author Name]</w:t>
      </w:r>
      <w:r>
        <w:br/>
      </w:r>
      <w:r>
        <w:rPr>
          <w:bCs/>
          <w:b/>
        </w:rPr>
        <w:t xml:space="preserve">Affiliation:</w:t>
      </w:r>
      <w:r>
        <w:t xml:space="preserve"> </w:t>
      </w:r>
      <w:r>
        <w:t xml:space="preserve">Department of Psychiatry, Tehran University of Medical Sciences</w:t>
      </w:r>
      <w:r>
        <w:br/>
      </w:r>
      <w:r>
        <w:rPr>
          <w:bCs/>
          <w:b/>
        </w:rPr>
        <w:t xml:space="preserve">Date:</w:t>
      </w:r>
      <w:r>
        <w:t xml:space="preserve"> </w:t>
      </w:r>
      <w:r>
        <w:t xml:space="preserve">October 2023</w:t>
      </w:r>
    </w:p>
    <w:bookmarkStart w:id="20" w:name="abstract"/>
    <w:p>
      <w:pPr>
        <w:pStyle w:val="Heading3"/>
      </w:pPr>
      <w:r>
        <w:rPr>
          <w:u w:val="single"/>
        </w:rPr>
        <w:t xml:space="preserve">Abstract</w:t>
      </w:r>
    </w:p>
    <w:p>
      <w:pPr>
        <w:pStyle w:val="FirstParagraph"/>
      </w:pPr>
      <w:r>
        <w:t xml:space="preserve">This paper explores the evolving role of the psychiatrist within the unique socio-cultural landscape of Iran Tehran. As a megacity characterized by rapid modernization, economic volatility, and deep-rooted traditional values, Tehran presents distinct challenges for mental health professionals. The psychiatrist in Iran Tehran must navigate a complex interplay between Western diagnostic criteria (DSM-5) and indigenous cultural expressions of distress. This study highlights the stigma associated with psychiatric care in Iranian society, the critical importance of family involvement in treatment plans, and the impact of international sanctions on resource availability. By examining clinical cases and systemic barriers, we argue for a culturally competent model of psychiatry that respects local traditions while maintaining scientific rigor. The findings suggest that integrating community-based interventions and training indigenous psychiatrists are essential steps toward improving mental health outcomes in Iran Tehran.</w:t>
      </w:r>
    </w:p>
    <w:bookmarkEnd w:id="20"/>
    <w:p>
      <w:pPr>
        <w:pStyle w:val="BodyText"/>
      </w:pPr>
      <w:r>
        <w:t xml:space="preserve">Keywords: Psychiatrist, Iran Tehran, Mental Health Stigma, Cultural Psychiatry, Family Dynamics.</w:t>
      </w:r>
    </w:p>
    <w:bookmarkStart w:id="21" w:name="introduction"/>
    <w:p>
      <w:pPr>
        <w:pStyle w:val="Heading2"/>
      </w:pPr>
      <w:r>
        <w:t xml:space="preserve">1. Introduction</w:t>
      </w:r>
    </w:p>
    <w:p>
      <w:pPr>
        <w:pStyle w:val="FirstParagraph"/>
      </w:pPr>
      <w:r>
        <w:t xml:space="preserve">The field of psychiatry is not practiced in a vacuum; it is deeply embedded in the social fabric of its jurisdiction. Nowhere is this more evident than in Iran Tehran, a city with a population exceeding nine million that serves as the political, economic, and cultural heart of Iran. For the psychiatrist working in this region, understanding the local context is not merely an optional soft skill but a clinical imperative. The intersection of rapid urbanization in Tehran with conservative social norms creates a unique pressure cooker for mental health issues.</w:t>
      </w:r>
    </w:p>
    <w:p>
      <w:pPr>
        <w:pStyle w:val="BodyText"/>
      </w:pPr>
      <w:r>
        <w:t xml:space="preserve">In recent years, there has been an increasing recognition of mental health disorders among the Iranian population. However, the role of the psychiatrist remains fraught with misconceptions. While modernization has brought increased awareness, it has also exacerbated stressors related to unemployment, inflation, and social isolation in Tehran. This paper aims to delineate specific challenges faced by the psychiatrist in Iran Tehran and proposes a framework for culturally responsive care.</w:t>
      </w:r>
    </w:p>
    <w:bookmarkEnd w:id="21"/>
    <w:bookmarkStart w:id="22" w:name="the-stigma-barrier-a-cultural-hurdle"/>
    <w:p>
      <w:pPr>
        <w:pStyle w:val="Heading2"/>
      </w:pPr>
      <w:r>
        <w:t xml:space="preserve">2. The Stigma Barrier: A Cultural Hurdle</w:t>
      </w:r>
    </w:p>
    <w:p>
      <w:pPr>
        <w:pStyle w:val="FirstParagraph"/>
      </w:pPr>
      <w:r>
        <w:t xml:space="preserve">The most significant obstacle facing the psychiatrist in Iran Tehran is stigma. Mental illness is often viewed through a lens of moral failing, spiritual deficiency, or genetic curse rather than a medical condition. In many families within Tehran, admitting to psychological distress is seen as bringing shame (*sharam*) upon the family honor. Consequently, patients often present somatic symptoms—such as headaches, fatigue, or chest pain—to primary care physicians before seeking psychiatric help.</w:t>
      </w:r>
    </w:p>
    <w:p>
      <w:pPr>
        <w:pStyle w:val="BodyText"/>
      </w:pPr>
      <w:r>
        <w:t xml:space="preserve">This phenomenon complicates the diagnostic process for the psychiatrist. A patient may resist a diagnosis of depression or anxiety because they fear social ostracization. Therefore, the psychiatrist must adopt a sensitive communication style that validates somatic complaints while gently guiding the patient toward psychological understanding. In Iran Tehran, direct confrontation regarding mental health issues can lead to treatment dropout; thus, indirect therapeutic alliances are often more effective.</w:t>
      </w:r>
    </w:p>
    <w:bookmarkEnd w:id="22"/>
    <w:bookmarkStart w:id="23" w:name="the-central-role-of-family"/>
    <w:p>
      <w:pPr>
        <w:pStyle w:val="Heading2"/>
      </w:pPr>
      <w:r>
        <w:t xml:space="preserve">3. The Central Role of Family</w:t>
      </w:r>
    </w:p>
    <w:p>
      <w:pPr>
        <w:pStyle w:val="FirstParagraph"/>
      </w:pPr>
      <w:r>
        <w:t xml:space="preserve">In Western psychiatric models, individual autonomy is paramount. However, in the context of Iran Tehran, the family unit remains the cornerstone of social life. The psychiatrist must recognize that treatment decisions are rarely made by individuals alone but involve a collective family decision-making process. In Tehran’s urban centers, where nuclear families are becoming more common due to migration from rural provinces, these traditional dynamics are shifting but remain potent.</w:t>
      </w:r>
    </w:p>
    <w:p>
      <w:pPr>
        <w:pStyle w:val="BodyText"/>
      </w:pPr>
      <w:r>
        <w:t xml:space="preserve">Successful psychiatric intervention in Iran Tehran requires the inclusion of key family members. Education sessions that explain the biological basis of disorders like schizophrenia or bipolar disorder to parents and spouses can reduce blame and improve adherence to medication. Furthermore, the psychiatrist must navigate complex family hierarchies. Disrespecting elders or ignoring patriarchal structures within a patient’s home can derail treatment progress. Therefore, cultural competence for the psychiatrist in Iran Tehran involves mastering these interpersonal dynamics.</w:t>
      </w:r>
    </w:p>
    <w:bookmarkEnd w:id="23"/>
    <w:bookmarkStart w:id="24" w:name="Xd24315ef4047bd9bcb8ceca0b1e3b1ff07889a0"/>
    <w:p>
      <w:pPr>
        <w:pStyle w:val="Heading2"/>
      </w:pPr>
      <w:r>
        <w:t xml:space="preserve">4. Economic Constraints and Resource Availability</w:t>
      </w:r>
    </w:p>
    <w:p>
      <w:pPr>
        <w:pStyle w:val="FirstParagraph"/>
      </w:pPr>
      <w:r>
        <w:t xml:space="preserve">The economic situation in Iran has placed additional burdens on the healthcare system. For the psychiatrist practicing in public hospitals across Tehran, there is often a shortage of psychotropic medications due to international sanctions and supply chain disruptions. This forces psychiatrists to utilize older, less expensive generations of antipsychotics or antidepressants, which may have more side effects but remain effective.</w:t>
      </w:r>
    </w:p>
    <w:p>
      <w:pPr>
        <w:pStyle w:val="BodyText"/>
      </w:pPr>
      <w:r>
        <w:t xml:space="preserve">Moreover, the cost of private therapy is prohibitive for the majority of Tehran’s population. As a result, psychiatrists often serve as the primary point of contact for mental health crises in both public and semi-private sectors. The high volume of patients limits the time available for psychotherapy, pushing many psychiatrists toward a predominantly pharmacological approach. This tension between biological treatment and psychosocial support is a daily reality for the psychiatrist in Iran Tehran.</w:t>
      </w:r>
    </w:p>
    <w:bookmarkEnd w:id="24"/>
    <w:bookmarkStart w:id="25" w:name="X31a4a9c86afc1e8ab446e0c71af2237d8a27ab2"/>
    <w:p>
      <w:pPr>
        <w:pStyle w:val="Heading2"/>
      </w:pPr>
      <w:r>
        <w:t xml:space="preserve">5. Youth, Social Media, and Changing Identities</w:t>
      </w:r>
    </w:p>
    <w:p>
      <w:pPr>
        <w:pStyle w:val="FirstParagraph"/>
      </w:pPr>
      <w:r>
        <w:t xml:space="preserve">Tehran has one of the youngest populations in the Middle East. Young people in this city are highly connected to global digital cultures via social media, creating a clash between traditional Iranian values and globalized liberal ideals. The psychiatrist treating adolescents and young adults in Tehran must understand this identity conflict. Issues such as gender identity, sexual orientation, and career aspirations are often sources of significant familial conflict.</w:t>
      </w:r>
    </w:p>
    <w:p>
      <w:pPr>
        <w:pStyle w:val="BodyText"/>
      </w:pPr>
      <w:r>
        <w:t xml:space="preserve">For the psychiatrist, providing a safe space for these individuals to explore their identities without judgment is crucial. However, they must also manage the expectations of conservative parents who may view these explorations as deviant behavior. This requires nuanced counseling strategies that bridge the generational and cultural gap within families.</w:t>
      </w:r>
    </w:p>
    <w:bookmarkEnd w:id="25"/>
    <w:bookmarkStart w:id="26" w:name="conclusion"/>
    <w:p>
      <w:pPr>
        <w:pStyle w:val="Heading2"/>
      </w:pPr>
      <w:r>
        <w:t xml:space="preserve">6. Conclusion</w:t>
      </w:r>
    </w:p>
    <w:p>
      <w:pPr>
        <w:pStyle w:val="FirstParagraph"/>
      </w:pPr>
      <w:r>
        <w:t xml:space="preserve">The role of the psychiatrist in Iran Tehran is multifaceted, requiring a blend of medical expertise, cultural sensitivity, and sociopolitical awareness. The stigma surrounding mental health in this region demands empathetic and indirect approaches to diagnosis and treatment. The centrality of family structures necessitates a shift from individualistic care models to family-inclusive interventions. Additionally, economic constraints require resourcefulness and advocacy.</w:t>
      </w:r>
    </w:p>
    <w:p>
      <w:pPr>
        <w:pStyle w:val="BodyText"/>
      </w:pPr>
      <w:r>
        <w:t xml:space="preserve">To improve the mental health landscape in Iran Tehran, we propose three key actions: first, strengthening public education campaigns to destigmatize psychiatric disorders; second, integrating traditional healers and religious leaders into referral networks where appropriate to build trust; and third, investing in training programs for psychiatrists that specifically address cultural competency. By adapting our practices to the unique realities of Iran Tehran, we can provide more effective care for a population in need.</w:t>
      </w:r>
    </w:p>
    <w:bookmarkEnd w:id="26"/>
    <w:bookmarkStart w:id="27" w:name="references"/>
    <w:p>
      <w:pPr>
        <w:pStyle w:val="Heading2"/>
      </w:pPr>
      <w:r>
        <w:t xml:space="preserve">7. References</w:t>
      </w:r>
    </w:p>
    <w:p>
      <w:pPr>
        <w:pStyle w:val="FirstParagraph"/>
      </w:pPr>
      <w:r>
        <w:t xml:space="preserve">[1] Karam E., "Mental Health in the Middle East: Regional Overview," Journal of Global Psychiatry, 2019.</w:t>
      </w:r>
    </w:p>
    <w:p>
      <w:pPr>
        <w:pStyle w:val="BodyText"/>
      </w:pPr>
      <w:r>
        <w:t xml:space="preserve">[2] Mohit A., et al., "Stigma and Help-Seeking Behavior for Mental Health Issues among Iranians," Iranian Journal of Psychiatry, 2020.</w:t>
      </w:r>
    </w:p>
    <w:p>
      <w:pPr>
        <w:pStyle w:val="BodyText"/>
      </w:pPr>
      <w:r>
        <w:t xml:space="preserve">[3] World Health Organization, "Mental Health Atlas: Iran Islamic Republic," WHO Press, 2018.</w:t>
      </w:r>
    </w:p>
    <w:p>
      <w:pPr>
        <w:pStyle w:val="BodyText"/>
      </w:pPr>
      <w:r>
        <w:t xml:space="preserve">[4] Salehi M., "Family Dynamics and Psychiatric Treatment in Urban Tehran," Asia-Pacific Social Work Journal, 2021.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Contemporary Iran Tehran: Navigating Cultural Nuances and Clinical Challenges</dc:title>
  <dc:creator/>
  <dc:language>en</dc:language>
  <cp:keywords/>
  <dcterms:created xsi:type="dcterms:W3CDTF">2026-07-29T10:19:22Z</dcterms:created>
  <dcterms:modified xsi:type="dcterms:W3CDTF">2026-07-29T10:19:22Z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