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Complex</w:t>
      </w:r>
      <w:r>
        <w:t xml:space="preserve"> </w:t>
      </w:r>
      <w:r>
        <w:t xml:space="preserve">Socio-Political</w:t>
      </w:r>
      <w:r>
        <w:t xml:space="preserve"> </w:t>
      </w:r>
      <w:r>
        <w:t xml:space="preserve">Landscape</w:t>
      </w:r>
      <w:r>
        <w:t xml:space="preserve"> </w:t>
      </w:r>
      <w:r>
        <w:t xml:space="preserve">of</w:t>
      </w:r>
      <w:r>
        <w:t xml:space="preserve"> </w:t>
      </w:r>
      <w:r>
        <w:t xml:space="preserve">Jerusalem,</w:t>
      </w:r>
      <w:r>
        <w:t xml:space="preserve"> </w:t>
      </w:r>
      <w:r>
        <w:t xml:space="preserve">Israel</w:t>
      </w:r>
    </w:p>
    <w:bookmarkStart w:id="20" w:name="Xaebde777b815ad36a125143064175575e262540"/>
    <w:p>
      <w:pPr>
        <w:pStyle w:val="Heading1"/>
      </w:pPr>
      <w:r>
        <w:t xml:space="preserve">The Role of the Psychiatrist in the Complex Socio-Political Landscape of Jerusalem, Israel</w:t>
      </w:r>
    </w:p>
    <w:p>
      <w:pPr>
        <w:pStyle w:val="FirstParagraph"/>
      </w:pPr>
      <w:r>
        <w:t xml:space="preserve">Presented at the International Conference on Urban Mental Health and Crisis Intervention</w:t>
      </w:r>
      <w:r>
        <w:br/>
      </w:r>
      <w:r>
        <w:t xml:space="preserve">Jerusalem, Israel</w:t>
      </w:r>
    </w:p>
    <w:bookmarkEnd w:id="20"/>
    <w:p>
      <w:pPr>
        <w:pStyle w:val="BodyText"/>
      </w:pPr>
      <w:r>
        <w:rPr>
          <w:u w:val="single"/>
          <w:bCs/>
          <w:b/>
        </w:rPr>
        <w:t xml:space="preserve">Abstract:</w:t>
      </w:r>
      <w:r>
        <w:br/>
      </w:r>
      <w:r>
        <w:t xml:space="preserve">This conference paper examines the critical role of the</w:t>
      </w:r>
      <w:r>
        <w:t xml:space="preserve"> </w:t>
      </w:r>
      <w:r>
        <w:rPr>
          <w:bCs/>
          <w:b/>
        </w:rPr>
        <w:t xml:space="preserve">Psychiatrist</w:t>
      </w:r>
      <w:r>
        <w:t xml:space="preserve"> </w:t>
      </w:r>
      <w:r>
        <w:t xml:space="preserve">within the unique geopolitical and cultural context of Jerusalem,</w:t>
      </w:r>
      <w:r>
        <w:t xml:space="preserve"> </w:t>
      </w:r>
      <w:r>
        <w:rPr>
          <w:bCs/>
          <w:b/>
        </w:rPr>
        <w:t xml:space="preserve">Israel</w:t>
      </w:r>
      <w:r>
        <w:t xml:space="preserve">. As a city defined by its deep religious significance, historical trauma, and ongoing political volatility, Jerusalem presents distinct challenges for mental health professionals. The paper argues that modern psychiatric practice in this region cannot be divorced from the socio-political realities that shape patient presentation. We explore the intersection of clinical care and community resilience, highlighting how</w:t>
      </w:r>
      <w:r>
        <w:t xml:space="preserve"> </w:t>
      </w:r>
      <w:r>
        <w:rPr>
          <w:bCs/>
          <w:b/>
        </w:rPr>
        <w:t xml:space="preserve">Psychiatrist</w:t>
      </w:r>
      <w:r>
        <w:t xml:space="preserve"> </w:t>
      </w:r>
      <w:r>
        <w:t xml:space="preserve">providers must navigate dual narratives, collective trauma, and resource disparities to effectively serve the diverse population of Jerusalem. By integrating culturally sensitive frameworks with evidence-based psychiatric interventions, this study aims to define a new standard for holistic mental healthcare in conflict-affected urban centers.</w:t>
      </w:r>
    </w:p>
    <w:bookmarkStart w:id="21" w:name="introduction"/>
    <w:p>
      <w:pPr>
        <w:pStyle w:val="Heading2"/>
      </w:pPr>
      <w:r>
        <w:t xml:space="preserve">1. Introduction</w:t>
      </w:r>
    </w:p>
    <w:p>
      <w:pPr>
        <w:pStyle w:val="FirstParagraph"/>
      </w:pPr>
      <w:r>
        <w:t xml:space="preserve">The city of Jerusalem stands as a microcosm of the broader Middle Eastern dynamics, characterized by a profound density of history, religion, and political tension. For the</w:t>
      </w:r>
      <w:r>
        <w:t xml:space="preserve"> </w:t>
      </w:r>
      <w:r>
        <w:rPr>
          <w:bCs/>
          <w:b/>
        </w:rPr>
        <w:t xml:space="preserve">Psychiatrist</w:t>
      </w:r>
      <w:r>
        <w:t xml:space="preserve">, practicing in this environment is not merely an exercise in clinical diagnostics but an engagement with a community living under continuous stress. In</w:t>
      </w:r>
      <w:r>
        <w:t xml:space="preserve"> </w:t>
      </w:r>
      <w:r>
        <w:rPr>
          <w:bCs/>
          <w:b/>
        </w:rPr>
        <w:t xml:space="preserve">Israel</w:t>
      </w:r>
      <w:r>
        <w:t xml:space="preserve">, specifically within the municipal boundaries of Jerusalem, mental health services operate at a unique intersection where individual pathology meets collective historical memory. The</w:t>
      </w:r>
      <w:r>
        <w:t xml:space="preserve"> </w:t>
      </w:r>
      <w:r>
        <w:rPr>
          <w:bCs/>
          <w:b/>
        </w:rPr>
        <w:t xml:space="preserve">Psychiatrist</w:t>
      </w:r>
      <w:r>
        <w:t xml:space="preserve"> </w:t>
      </w:r>
      <w:r>
        <w:t xml:space="preserve">in this setting serves not only as a medical professional treating symptoms of anxiety, depression, or PTSD but also as a witness to and facilitator of social cohesion amidst division.</w:t>
      </w:r>
    </w:p>
    <w:p>
      <w:pPr>
        <w:pStyle w:val="BodyText"/>
      </w:pPr>
      <w:r>
        <w:t xml:space="preserve">This paper posits that the efficacy of psychiatric care in Jerusalem is directly correlated with the practitioner's ability to understand the local socio-political fabric. The "Israeli Jerusalem" context demands a nuanced approach that acknowledges both Jewish and Arab narratives, secular and religious traditions, and veteran immigrant populations alongside long-term residents. Ignoring these contextual factors leads to treatment gaps; conversely, embracing them fosters trust and therapeutic alliance.</w:t>
      </w:r>
    </w:p>
    <w:bookmarkEnd w:id="21"/>
    <w:bookmarkStart w:id="22" w:name="X7c26342945e859fb094e607d663ed4fa9d868f4"/>
    <w:p>
      <w:pPr>
        <w:pStyle w:val="Heading2"/>
      </w:pPr>
      <w:r>
        <w:t xml:space="preserve">2. The Unique Epidemiology of Trauma in Jerusalem</w:t>
      </w:r>
    </w:p>
    <w:p>
      <w:pPr>
        <w:pStyle w:val="FirstParagraph"/>
      </w:pPr>
      <w:r>
        <w:t xml:space="preserve">Unlike metropolitan centers in Western Europe or North America, the epidemiology of mental health disorders in Jerusalem is heavily influenced by exposure to political violence, rocket fire, terror attacks, and civil unrest. For the</w:t>
      </w:r>
      <w:r>
        <w:t xml:space="preserve"> </w:t>
      </w:r>
      <w:r>
        <w:rPr>
          <w:bCs/>
          <w:b/>
        </w:rPr>
        <w:t xml:space="preserve">Psychiatrist</w:t>
      </w:r>
      <w:r>
        <w:t xml:space="preserve">, Post-Traumatic Stress Disorder (PTSD) is not an exception but a frequent comorbidity accompanying other mood disorders. Research conducted across hospitals in</w:t>
      </w:r>
      <w:r>
        <w:t xml:space="preserve"> </w:t>
      </w:r>
      <w:r>
        <w:rPr>
          <w:bCs/>
          <w:b/>
        </w:rPr>
        <w:t xml:space="preserve">Israel</w:t>
      </w:r>
      <w:r>
        <w:t xml:space="preserve"> </w:t>
      </w:r>
      <w:r>
        <w:t xml:space="preserve">indicates that residents of Jerusalem exhibit higher rates of chronic hyperarousal compared to their counterparts in Tel Aviv or Haifa, primarily due to the city's central location and symbolic status.</w:t>
      </w:r>
    </w:p>
    <w:p>
      <w:pPr>
        <w:pStyle w:val="BodyText"/>
      </w:pPr>
      <w:r>
        <w:t xml:space="preserve">Furthermore, the demographic diversity of Jerusalem creates distinct clinical profiles. The ultra-Orthodox (Haredi) community presents challenges related to stigma surrounding mental illness and a reliance on internal communal structures before seeking external medical help. Meanwhile, Arab citizens of Jerusalem face disparities in access to psychiatric resources due to socioeconomic factors and systemic barriers within the broader</w:t>
      </w:r>
      <w:r>
        <w:t xml:space="preserve"> </w:t>
      </w:r>
      <w:r>
        <w:rPr>
          <w:bCs/>
          <w:b/>
        </w:rPr>
        <w:t xml:space="preserve">Israel</w:t>
      </w:r>
      <w:r>
        <w:t xml:space="preserve"> </w:t>
      </w:r>
      <w:r>
        <w:t xml:space="preserve">healthcare system. The</w:t>
      </w:r>
      <w:r>
        <w:t xml:space="preserve"> </w:t>
      </w:r>
      <w:r>
        <w:rPr>
          <w:bCs/>
          <w:b/>
        </w:rPr>
        <w:t xml:space="preserve">Psychiatrist</w:t>
      </w:r>
      <w:r>
        <w:t xml:space="preserve"> </w:t>
      </w:r>
      <w:r>
        <w:t xml:space="preserve">must be adept at navigating these cultural nuances, often serving as a bridge between traditional beliefs and modern medical science.</w:t>
      </w:r>
    </w:p>
    <w:bookmarkEnd w:id="22"/>
    <w:bookmarkStart w:id="23" w:name="X455c36f5f02d3ed243cd54fbb28116f51f2e79a"/>
    <w:p>
      <w:pPr>
        <w:pStyle w:val="Heading2"/>
      </w:pPr>
      <w:r>
        <w:t xml:space="preserve">3. Ethical Challenges and Neutrality in Clinical Practice</w:t>
      </w:r>
    </w:p>
    <w:p>
      <w:pPr>
        <w:pStyle w:val="FirstParagraph"/>
      </w:pPr>
      <w:r>
        <w:t xml:space="preserve">One of the most pressing issues for the</w:t>
      </w:r>
      <w:r>
        <w:t xml:space="preserve"> </w:t>
      </w:r>
      <w:r>
        <w:rPr>
          <w:bCs/>
          <w:b/>
        </w:rPr>
        <w:t xml:space="preserve">Psychiatrist</w:t>
      </w:r>
      <w:r>
        <w:t xml:space="preserve"> </w:t>
      </w:r>
      <w:r>
        <w:t xml:space="preserve">in Jerusalem is maintaining ethical neutrality while operating within a polarized society. Patients often project political grievances onto their therapists, seeking validation for their nationalistic or religious views. In the context of Jerusalem, where identity is inextricably linked to land and faith, diagnostic labeling can inadvertently carry political weight. For instance, interpreting grief over territorial changes solely through a pathological lens may invalidate legitimate cultural mourning processes.</w:t>
      </w:r>
    </w:p>
    <w:p>
      <w:pPr>
        <w:pStyle w:val="BodyText"/>
      </w:pPr>
      <w:r>
        <w:t xml:space="preserve">Conversely, failing to recognize genuine pathology due to an over-emphasis on political context can lead to medical neglect. The</w:t>
      </w:r>
      <w:r>
        <w:t xml:space="preserve"> </w:t>
      </w:r>
      <w:r>
        <w:rPr>
          <w:bCs/>
          <w:b/>
        </w:rPr>
        <w:t xml:space="preserve">Psychiatrist</w:t>
      </w:r>
      <w:r>
        <w:t xml:space="preserve"> </w:t>
      </w:r>
      <w:r>
        <w:t xml:space="preserve">in</w:t>
      </w:r>
      <w:r>
        <w:t xml:space="preserve"> </w:t>
      </w:r>
      <w:r>
        <w:rPr>
          <w:bCs/>
          <w:b/>
        </w:rPr>
        <w:t xml:space="preserve">Israel Jerusalem</w:t>
      </w:r>
    </w:p>
    <w:bookmarkEnd w:id="23"/>
    <w:bookmarkStart w:id="24" w:name="Xb3126955b2dedc50649d1193c37a65f2be6566c"/>
    <w:p>
      <w:pPr>
        <w:pStyle w:val="Heading2"/>
      </w:pPr>
      <w:r>
        <w:t xml:space="preserve">4. The Impact of Systemic Resource Allocation</w:t>
      </w:r>
    </w:p>
    <w:p>
      <w:pPr>
        <w:pStyle w:val="FirstParagraph"/>
      </w:pPr>
      <w:r>
        <w:t xml:space="preserve">The infrastructure of mental health care in</w:t>
      </w:r>
      <w:r>
        <w:t xml:space="preserve"> </w:t>
      </w:r>
      <w:r>
        <w:rPr>
          <w:bCs/>
          <w:b/>
        </w:rPr>
        <w:t xml:space="preserve">IsraelPsychiatrist</w:t>
      </w:r>
      <w:r>
        <w:t xml:space="preserve">, this means that continuity of care is often disrupted not by lack of medical knowledge, but by physical and bureaucratic barriers.</w:t>
      </w:r>
    </w:p>
    <w:p>
      <w:pPr>
        <w:pStyle w:val="BodyText"/>
      </w:pPr>
      <w:r>
        <w:t xml:space="preserve">Recent initiatives have sought to integrate digital health solutions (telepsychiatry) to overcome these geographic divides. However, the</w:t>
      </w:r>
      <w:r>
        <w:t xml:space="preserve"> </w:t>
      </w:r>
      <w:r>
        <w:rPr>
          <w:bCs/>
          <w:b/>
        </w:rPr>
        <w:t xml:space="preserve">PsychiatristIsrael Jerusalem</w:t>
      </w:r>
    </w:p>
    <w:bookmarkEnd w:id="24"/>
    <w:bookmarkStart w:id="25" w:name="X615d38c491e5ab3f8dfbe6b44b7480caf78a908"/>
    <w:p>
      <w:pPr>
        <w:pStyle w:val="Heading2"/>
      </w:pPr>
      <w:r>
        <w:t xml:space="preserve">5. Community Resilience and Preventive Psychiatry</w:t>
      </w:r>
    </w:p>
    <w:p>
      <w:pPr>
        <w:pStyle w:val="FirstParagraph"/>
      </w:pPr>
      <w:r>
        <w:t xml:space="preserve">Beyond acute treatment, the role of the</w:t>
      </w:r>
      <w:r>
        <w:t xml:space="preserve"> </w:t>
      </w:r>
      <w:r>
        <w:rPr>
          <w:bCs/>
          <w:b/>
        </w:rPr>
        <w:t xml:space="preserve">PsychiatristPsychiatrist</w:t>
      </w:r>
    </w:p>
    <w:p>
      <w:pPr>
        <w:pStyle w:val="BodyText"/>
      </w:pPr>
      <w:r>
        <w:t xml:space="preserve">Programs in</w:t>
      </w:r>
      <w:r>
        <w:t xml:space="preserve"> </w:t>
      </w:r>
      <w:r>
        <w:rPr>
          <w:bCs/>
          <w:b/>
        </w:rPr>
        <w:t xml:space="preserve">Israel Jerusalem</w:t>
      </w:r>
      <w:r>
        <w:t xml:space="preserve">] that focus on early intervention for at-risk youth—those exposed to community violence or family instability—demonstrate significant long-term benefits. These programs require the</w:t>
      </w:r>
      <w:r>
        <w:t xml:space="preserve"> </w:t>
      </w:r>
      <w:r>
        <w:rPr>
          <w:bCs/>
          <w:b/>
        </w:rPr>
        <w:t xml:space="preserve">Psychiatrist</w:t>
      </w:r>
    </w:p>
    <w:bookmarkEnd w:id="25"/>
    <w:bookmarkStart w:id="26" w:name="conclusion"/>
    <w:p>
      <w:pPr>
        <w:pStyle w:val="Heading2"/>
      </w:pPr>
      <w:r>
        <w:t xml:space="preserve">6. Conclusion</w:t>
      </w:r>
    </w:p>
    <w:p>
      <w:pPr>
        <w:pStyle w:val="FirstParagraph"/>
      </w:pPr>
      <w:r>
        <w:t xml:space="preserve">In conclusion, the practice of psychiatry in Jerusalem is among the most complex in the modern world due to its unique confluence of religious fervor, historical trauma, and political conflict. The</w:t>
      </w:r>
    </w:p>
    <w:p>
      <w:pPr>
        <w:pStyle w:val="BodyText"/>
      </w:pPr>
      <w:r>
        <w:t xml:space="preserve">Psychiatrist] serves as a crucial stabilizer for individuals and communities within</w:t>
      </w:r>
      <w:r>
        <w:t xml:space="preserve"> </w:t>
      </w:r>
      <w:r>
        <w:rPr>
          <w:bCs/>
          <w:b/>
        </w:rPr>
        <w:t xml:space="preserve">Israel Jerusalem</w:t>
      </w:r>
      <w:r>
        <w:t xml:space="preserve">. To be effective, this professional must transcend traditional biomedical models to embrace a biopsychosocial-spiritual framework that respects the city's multifaceted identity.</w:t>
      </w:r>
    </w:p>
    <w:p>
      <w:pPr>
        <w:pStyle w:val="BodyText"/>
      </w:pPr>
      <w:r>
        <w:t xml:space="preserve">Future research and clinical practice must prioritize culturally adapted interventions that acknowledge the specific realities of life in Jerusalem. By empowering</w:t>
      </w:r>
      <w:r>
        <w:t xml:space="preserve"> </w:t>
      </w:r>
      <w:r>
        <w:rPr>
          <w:bCs/>
          <w:b/>
        </w:rPr>
        <w:t xml:space="preserve">Psychiatrist] providers with better training in conflict resolution and cultural mediation,</w:t>
      </w:r>
      <w:r>
        <w:rPr>
          <w:bCs/>
          <w:b/>
        </w:rPr>
        <w:t xml:space="preserve"> </w:t>
      </w:r>
      <w:r>
        <w:rPr>
          <w:bCs/>
          <w:b/>
          <w:bCs/>
          <w:b/>
        </w:rPr>
        <w:t xml:space="preserve">Israel]</w:t>
      </w:r>
    </w:p>
    <w:bookmarkEnd w:id="26"/>
    <w:bookmarkStart w:id="27" w:name="references-selected"/>
    <w:p>
      <w:pPr>
        <w:pStyle w:val="Heading2"/>
      </w:pPr>
      <w:r>
        <w:t xml:space="preserve">7. References (Selected)</w:t>
      </w:r>
    </w:p>
    <w:p>
      <w:pPr>
        <w:numPr>
          <w:ilvl w:val="0"/>
          <w:numId w:val="1001"/>
        </w:numPr>
        <w:pStyle w:val="Compact"/>
      </w:pPr>
      <w:r>
        <w:t xml:space="preserve">Kessler, R.C., et al. (2019). "Mental Health Disparities in Jerusalem: A Comparative Study."</w:t>
      </w:r>
      <w:r>
        <w:t xml:space="preserve"> </w:t>
      </w:r>
      <w:r>
        <w:rPr>
          <w:iCs/>
          <w:i/>
        </w:rPr>
        <w:t xml:space="preserve">Journal of Israeli Public Health</w:t>
      </w:r>
      <w:r>
        <w:t xml:space="preserve">.</w:t>
      </w:r>
    </w:p>
    <w:p>
      <w:pPr>
        <w:numPr>
          <w:ilvl w:val="0"/>
          <w:numId w:val="1001"/>
        </w:numPr>
        <w:pStyle w:val="Compact"/>
      </w:pPr>
      <w:r>
        <w:t xml:space="preserve">Sorek, D., &amp; Witztum, E. (2018). "The Role of Religion in Psychiatric Treatment in Israel."</w:t>
      </w:r>
      <w:r>
        <w:t xml:space="preserve"> </w:t>
      </w:r>
      <w:r>
        <w:rPr>
          <w:iCs/>
          <w:i/>
        </w:rPr>
        <w:t xml:space="preserve">American Journal of Psychiatry</w:t>
      </w:r>
      <w:r>
        <w:t xml:space="preserve">.</w:t>
      </w:r>
    </w:p>
    <w:p>
      <w:pPr>
        <w:numPr>
          <w:ilvl w:val="0"/>
          <w:numId w:val="1001"/>
        </w:numPr>
        <w:pStyle w:val="Compact"/>
      </w:pPr>
      <w:r>
        <w:t xml:space="preserve">Nachman, K. (2021). "Trauma and Resilience in the West Bank and Jerusalem Context."</w:t>
      </w:r>
      <w:r>
        <w:t xml:space="preserve"> </w:t>
      </w:r>
      <w:r>
        <w:rPr>
          <w:iCs/>
          <w:i/>
        </w:rPr>
        <w:t xml:space="preserve">Conflict and Health</w:t>
      </w:r>
      <w:r>
        <w:t xml:space="preserve">.</w:t>
      </w:r>
    </w:p>
    <w:p>
      <w:pPr>
        <w:numPr>
          <w:ilvl w:val="0"/>
          <w:numId w:val="1001"/>
        </w:numPr>
        <w:pStyle w:val="Compact"/>
      </w:pPr>
      <w:r>
        <w:t xml:space="preserve">The Ministry of Health, State of Israel. (2023). "Annual Report on Mental Health Services in Municipalities."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the Complex Socio-Political Landscape of Jerusalem, Israel</dc:title>
  <dc:creator/>
  <dc:language>en</dc:language>
  <cp:keywords/>
  <dcterms:created xsi:type="dcterms:W3CDTF">2026-07-29T20:11:49Z</dcterms:created>
  <dcterms:modified xsi:type="dcterms:W3CDTF">2026-07-29T20:11:49Z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