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Urban</w:t>
      </w:r>
      <w:r>
        <w:t xml:space="preserve"> </w:t>
      </w:r>
      <w:r>
        <w:t xml:space="preserve">Mental</w:t>
      </w:r>
      <w:r>
        <w:t xml:space="preserve"> </w:t>
      </w:r>
      <w:r>
        <w:t xml:space="preserve">Health</w:t>
      </w:r>
      <w:r>
        <w:t xml:space="preserve"> </w:t>
      </w:r>
      <w:r>
        <w:t xml:space="preserve">Challenges</w:t>
      </w:r>
    </w:p>
    <w:bookmarkStart w:id="33" w:name="X30497bcf15bce8da70d70a3224d7014f5a29365"/>
    <w:p>
      <w:pPr>
        <w:pStyle w:val="Heading1"/>
      </w:pPr>
      <w:r>
        <w:t xml:space="preserve">The Evolving Role of the Psychiatrist in Israel Tel Aviv: Navigating Cultural Nuances and Urban Mental Health Challenges</w:t>
      </w:r>
    </w:p>
    <w:p>
      <w:pPr>
        <w:pStyle w:val="FirstParagraph"/>
      </w:pPr>
      <w:r>
        <w:rPr>
          <w:bCs/>
          <w:b/>
        </w:rPr>
        <w:t xml:space="preserve">Author:</w:t>
      </w:r>
      <w:r>
        <w:br/>
      </w:r>
      <w:r>
        <w:t xml:space="preserve">A. Ben-David, M.D.</w:t>
      </w:r>
      <w:r>
        <w:br/>
      </w:r>
      <w:r>
        <w:t xml:space="preserve">Institute for Urban Psychiatry, Tel Aviv University</w:t>
      </w:r>
      <w:r>
        <w:br/>
      </w:r>
      <w:r>
        <w:t xml:space="preserve">Tel Aviv-Yafo, Israel</w:t>
      </w:r>
    </w:p>
    <w:bookmarkStart w:id="20" w:name="abstract"/>
    <w:p>
      <w:pPr>
        <w:pStyle w:val="Heading2"/>
      </w:pPr>
      <w:r>
        <w:t xml:space="preserve">Abstract</w:t>
      </w:r>
    </w:p>
    <w:p>
      <w:pPr>
        <w:pStyle w:val="FirstParagraph"/>
      </w:pPr>
      <w:r>
        <w:t xml:space="preserve">This paper examines the multifaceted role of the psychiatrist within the unique socio-cultural landscape of Israel Tel Aviv. As a global metropolis characterized by rapid modernization, diverse immigration waves, and complex geopolitical realities, Tel Aviv presents distinct challenges for mental health practitioners. We analyze how the traditional definition and scope of a</w:t>
      </w:r>
      <w:r>
        <w:t xml:space="preserve"> </w:t>
      </w:r>
      <w:r>
        <w:rPr>
          <w:bCs/>
          <w:b/>
        </w:rPr>
        <w:t xml:space="preserve">Psychiatrist</w:t>
      </w:r>
      <w:r>
        <w:t xml:space="preserve"> </w:t>
      </w:r>
      <w:r>
        <w:t xml:space="preserve">are being redefined in this specific geographic context. The discussion highlights the intersection of secular urban life with religious traditions, the impact of regional security on public psyche, and the necessity for culturally competent care models in</w:t>
      </w:r>
      <w:r>
        <w:t xml:space="preserve"> </w:t>
      </w:r>
      <w:r>
        <w:rPr>
          <w:bCs/>
          <w:b/>
        </w:rPr>
        <w:t xml:space="preserve">Israel Tel Aviv</w:t>
      </w:r>
      <w:r>
        <w:t xml:space="preserve">. By exploring clinical case studies and systemic observations, we argue that effective psychiatric practice in this region requires a hybrid approach integrating biological psychiatry with deep sociological awareness.</w:t>
      </w:r>
    </w:p>
    <w:bookmarkEnd w:id="20"/>
    <w:bookmarkStart w:id="21" w:name="introduction"/>
    <w:p>
      <w:pPr>
        <w:pStyle w:val="Heading2"/>
      </w:pPr>
      <w:r>
        <w:t xml:space="preserve">1. Introduction</w:t>
      </w:r>
    </w:p>
    <w:p>
      <w:pPr>
        <w:pStyle w:val="FirstParagraph"/>
      </w:pPr>
      <w:r>
        <w:t xml:space="preserve">The city of Tel Aviv stands as a paradoxical entity within the Middle East. Known for its vibrant nightlife, economic innovation, and secular lifestyle, it contrasts sharply with the traditional and often religious fabric of surrounding regions. For the practicing</w:t>
      </w:r>
      <w:r>
        <w:t xml:space="preserve"> </w:t>
      </w:r>
      <w:r>
        <w:rPr>
          <w:bCs/>
          <w:b/>
        </w:rPr>
        <w:t xml:space="preserve">Psychiatrist</w:t>
      </w:r>
      <w:r>
        <w:t xml:space="preserve">, this dichotomy creates a unique therapeutic environment. Unlike rural settings or more homogenous communities,</w:t>
      </w:r>
      <w:r>
        <w:t xml:space="preserve"> </w:t>
      </w:r>
      <w:r>
        <w:rPr>
          <w:bCs/>
          <w:b/>
        </w:rPr>
        <w:t xml:space="preserve">Israel Tel Aviv</w:t>
      </w:r>
      <w:r>
        <w:t xml:space="preserve"> </w:t>
      </w:r>
      <w:r>
        <w:t xml:space="preserve">serves as a melting pot where diverse cultural narratives collide daily. This paper aims to elucidate how these environmental factors dictate the clinical approach of modern psychiatric care in the city.</w:t>
      </w:r>
    </w:p>
    <w:p>
      <w:pPr>
        <w:pStyle w:val="BodyText"/>
      </w:pPr>
      <w:r>
        <w:t xml:space="preserve">The role of a psychiatrist is no longer confined to the diagnosis and pharmacological treatment of mental disorders. In a high-stress urban center like Tel Aviv, the psychiatrist often assumes roles as a community stabilizer, an advocate for social integration, and a mediator between individual suffering and collective trauma. Understanding this expanded scope is critical for healthcare policymakers and clinical educators operating in</w:t>
      </w:r>
      <w:r>
        <w:t xml:space="preserve"> </w:t>
      </w:r>
      <w:r>
        <w:rPr>
          <w:bCs/>
          <w:b/>
        </w:rPr>
        <w:t xml:space="preserve">Israel Tel Aviv</w:t>
      </w:r>
      <w:r>
        <w:t xml:space="preserve">.</w:t>
      </w:r>
    </w:p>
    <w:bookmarkEnd w:id="21"/>
    <w:bookmarkStart w:id="24" w:name="the-socio-cultural-fabric-of-tel-aviv"/>
    <w:p>
      <w:pPr>
        <w:pStyle w:val="Heading2"/>
      </w:pPr>
      <w:r>
        <w:t xml:space="preserve">2. The Socio-Cultural Fabric of Tel Aviv</w:t>
      </w:r>
    </w:p>
    <w:p>
      <w:pPr>
        <w:pStyle w:val="FirstParagraph"/>
      </w:pPr>
      <w:r>
        <w:t xml:space="preserve">To practice psychiatry effectively in Israel, one must first understand the demographic tapestry of its primary hub, Tel Aviv. The population includes long-standing residents, a significant number of new immigrants (Olim), and a growing expatriate community. Each group possesses distinct coping mechanisms for stress and varying stigmas surrounding mental health.</w:t>
      </w:r>
    </w:p>
    <w:bookmarkStart w:id="22" w:name="the-secular-religious-divide"/>
    <w:p>
      <w:pPr>
        <w:pStyle w:val="Heading3"/>
      </w:pPr>
      <w:r>
        <w:t xml:space="preserve">2.1 The Secular-Religious Divide</w:t>
      </w:r>
    </w:p>
    <w:p>
      <w:pPr>
        <w:pStyle w:val="FirstParagraph"/>
      </w:pPr>
      <w:r>
        <w:t xml:space="preserve">In</w:t>
      </w:r>
      <w:r>
        <w:t xml:space="preserve"> </w:t>
      </w:r>
      <w:r>
        <w:rPr>
          <w:bCs/>
          <w:b/>
        </w:rPr>
        <w:t xml:space="preserve">Israel Tel Aviv</w:t>
      </w:r>
      <w:r>
        <w:t xml:space="preserve">, the secular population is predominant, yet religious influences permeate legal and social structures. A psychiatrist treating a patient in this region must navigate issues related to Sabbath observance, dietary laws, and family expectations. For instance, a young professional experiencing burnout may face internal conflict due to familial pressure to adhere to traditional gender roles or career paths dictated by community norms. The</w:t>
      </w:r>
      <w:r>
        <w:t xml:space="preserve"> </w:t>
      </w:r>
      <w:r>
        <w:rPr>
          <w:bCs/>
          <w:b/>
        </w:rPr>
        <w:t xml:space="preserve">Psychiatrist</w:t>
      </w:r>
      <w:r>
        <w:t xml:space="preserve"> </w:t>
      </w:r>
      <w:r>
        <w:t xml:space="preserve">must act not only as a medical provider but also as a cultural interpreter, helping patients reconcile their personal mental health needs with these societal expectations.</w:t>
      </w:r>
    </w:p>
    <w:bookmarkEnd w:id="22"/>
    <w:bookmarkStart w:id="23" w:name="immigration-and-identity"/>
    <w:p>
      <w:pPr>
        <w:pStyle w:val="Heading3"/>
      </w:pPr>
      <w:r>
        <w:t xml:space="preserve">2.2 Immigration and Identity</w:t>
      </w:r>
    </w:p>
    <w:p>
      <w:pPr>
        <w:pStyle w:val="FirstParagraph"/>
      </w:pPr>
      <w:r>
        <w:t xml:space="preserve">Tel Aviv is home to hundreds of thousands of immigrants from the former Soviet Union, Ethiopia, Latin America, and Western countries. Each group carries specific cultural narratives regarding illness and healing. A psychiatrist in this context must possess high cultural humility. For example, somatic presentations of depression are more common among certain immigrant groups compared to their Western counterparts. Recognizing these nuances allows the</w:t>
      </w:r>
      <w:r>
        <w:t xml:space="preserve"> </w:t>
      </w:r>
      <w:r>
        <w:rPr>
          <w:bCs/>
          <w:b/>
        </w:rPr>
        <w:t xml:space="preserve">Psychiatrist</w:t>
      </w:r>
      <w:r>
        <w:t xml:space="preserve"> </w:t>
      </w:r>
      <w:r>
        <w:t xml:space="preserve">to provide accurate diagnoses and effective treatment plans that respect the patient's background while addressing their clinical needs.</w:t>
      </w:r>
    </w:p>
    <w:bookmarkEnd w:id="23"/>
    <w:bookmarkEnd w:id="24"/>
    <w:bookmarkStart w:id="27" w:name="Xfd8e6f42617e88bc8b1ae0836207ddcb0ca56b7"/>
    <w:p>
      <w:pPr>
        <w:pStyle w:val="Heading2"/>
      </w:pPr>
      <w:r>
        <w:t xml:space="preserve">3. The Impact of Regional Instability on Urban Psychiatry</w:t>
      </w:r>
    </w:p>
    <w:p>
      <w:pPr>
        <w:pStyle w:val="FirstParagraph"/>
      </w:pPr>
      <w:r>
        <w:t xml:space="preserve">No discussion regarding mental health in this region is complete without addressing the impact of security concerns. Even though Tel Aviv is often perceived as insulated from direct conflict zones, the pervasive presence of rocket threats, border conflicts with Gaza and Lebanon, and internal political instability creates a backdrop of chronic low-grade anxiety.</w:t>
      </w:r>
    </w:p>
    <w:bookmarkStart w:id="25" w:name="X9f9114ab67b5a58db83d161ff3c6905072b72f9"/>
    <w:p>
      <w:pPr>
        <w:pStyle w:val="Heading3"/>
      </w:pPr>
      <w:r>
        <w:t xml:space="preserve">3.1 Collective Trauma and Individual Pathology</w:t>
      </w:r>
    </w:p>
    <w:p>
      <w:pPr>
        <w:pStyle w:val="FirstParagraph"/>
      </w:pPr>
      <w:r>
        <w:t xml:space="preserve">The boundary between normal stress responses to national crises and clinical mental disorders is often blurred in the psyche of the citizenry. A psychiatrist treating residents of</w:t>
      </w:r>
      <w:r>
        <w:t xml:space="preserve"> </w:t>
      </w:r>
      <w:r>
        <w:rPr>
          <w:bCs/>
          <w:b/>
        </w:rPr>
        <w:t xml:space="preserve">Israel Tel Aviv</w:t>
      </w:r>
      <w:r>
        <w:t xml:space="preserve"> </w:t>
      </w:r>
      <w:r>
        <w:t xml:space="preserve">must distinguish between Post-Traumatic Stress Disorder (PTSD) resulting from direct exposure to violence and Generalized Anxiety Disorder exacerbated by news cycles and societal tension. The constant state of alertness required for survival can manifest as insomnia, hypervigilance, and irritability. Effective treatment involves validating these experiences while providing tools to manage chronic arousal without pathologizing normal defensive reactions.</w:t>
      </w:r>
    </w:p>
    <w:bookmarkEnd w:id="25"/>
    <w:bookmarkStart w:id="26" w:name="the-bubble-mentality"/>
    <w:p>
      <w:pPr>
        <w:pStyle w:val="Heading3"/>
      </w:pPr>
      <w:r>
        <w:t xml:space="preserve">3.2 The "Bubble" Mentality</w:t>
      </w:r>
    </w:p>
    <w:p>
      <w:pPr>
        <w:pStyle w:val="FirstParagraph"/>
      </w:pPr>
      <w:r>
        <w:t xml:space="preserve">Tel Aviv is often described as a "bubble," a place of hedonism and denial regarding external threats. This cultural defense mechanism poses specific challenges for the psychiatrist. Patients may engage in substance abuse or risky behaviors to escape the underlying anxiety associated with the broader regional context. Understanding this "bubble" dynamic is essential for building therapeutic rapport and addressing the root causes of addiction and mood disorders in</w:t>
      </w:r>
      <w:r>
        <w:t xml:space="preserve"> </w:t>
      </w:r>
      <w:r>
        <w:rPr>
          <w:bCs/>
          <w:b/>
        </w:rPr>
        <w:t xml:space="preserve">Israel Tel Aviv</w:t>
      </w:r>
      <w:r>
        <w:t xml:space="preserve">.</w:t>
      </w:r>
    </w:p>
    <w:bookmarkEnd w:id="26"/>
    <w:bookmarkEnd w:id="27"/>
    <w:bookmarkStart w:id="30" w:name="X0b4c64674886e7c6686815de3d4ec65c188197b"/>
    <w:p>
      <w:pPr>
        <w:pStyle w:val="Heading2"/>
      </w:pPr>
      <w:r>
        <w:t xml:space="preserve">4. Systemic Challenges and Future Directions</w:t>
      </w:r>
    </w:p>
    <w:p>
      <w:pPr>
        <w:pStyle w:val="FirstParagraph"/>
      </w:pPr>
      <w:r>
        <w:t xml:space="preserve">The healthcare infrastructure in Israel, while robust, faces pressure from increasing demand. In Tel Aviv, this is compounded by the high cost of living and intense professional competition. Many patients present with work-related stressors that are unique to a startup nation economy.</w:t>
      </w:r>
    </w:p>
    <w:bookmarkStart w:id="28" w:name="integration-of-digital-health"/>
    <w:p>
      <w:pPr>
        <w:pStyle w:val="Heading3"/>
      </w:pPr>
      <w:r>
        <w:t xml:space="preserve">4.1 Integration of Digital Health</w:t>
      </w:r>
    </w:p>
    <w:p>
      <w:pPr>
        <w:pStyle w:val="FirstParagraph"/>
      </w:pPr>
      <w:r>
        <w:t xml:space="preserve">Tel Aviv is a global tech hub, making it an ideal testing ground for digital psychiatry. However, the reliance on telepsychiatry raises concerns about the loss of non-verbal cues and cultural context. A modern psychiatrist in this region must adapt to hybrid models of care, ensuring that technological efficiency does not compromise the depth of cultural understanding required for effective treatment.</w:t>
      </w:r>
    </w:p>
    <w:bookmarkEnd w:id="28"/>
    <w:bookmarkStart w:id="29" w:name="training-and-education"/>
    <w:p>
      <w:pPr>
        <w:pStyle w:val="Heading3"/>
      </w:pPr>
      <w:r>
        <w:t xml:space="preserve">4.2 Training and Education</w:t>
      </w:r>
    </w:p>
    <w:p>
      <w:pPr>
        <w:pStyle w:val="FirstParagraph"/>
      </w:pPr>
      <w:r>
        <w:t xml:space="preserve">Medical training programs in Israel need to evolve to better prepare future psychiatrists for these specific challenges. Curricula should include modules on cross-cultural communication, trauma-informed care in conflict zones, and the sociology of urban Middle Eastern societies. By equipping the next generation of psychiatrists with these tools, we can ensure that mental health services in</w:t>
      </w:r>
      <w:r>
        <w:t xml:space="preserve"> </w:t>
      </w:r>
      <w:r>
        <w:rPr>
          <w:bCs/>
          <w:b/>
        </w:rPr>
        <w:t xml:space="preserve">Israel Tel Aviv</w:t>
      </w:r>
      <w:r>
        <w:t xml:space="preserve"> </w:t>
      </w:r>
      <w:r>
        <w:t xml:space="preserve">remain accessible, effective, and culturally resonant.</w:t>
      </w:r>
    </w:p>
    <w:bookmarkEnd w:id="29"/>
    <w:bookmarkEnd w:id="30"/>
    <w:bookmarkStart w:id="31" w:name="conclusion"/>
    <w:p>
      <w:pPr>
        <w:pStyle w:val="Heading2"/>
      </w:pPr>
      <w:r>
        <w:t xml:space="preserve">5. Conclusion</w:t>
      </w:r>
    </w:p>
    <w:p>
      <w:pPr>
        <w:pStyle w:val="FirstParagraph"/>
      </w:pPr>
      <w:r>
        <w:t xml:space="preserve">The role of the psychiatrist in Israel Tel Aviv is complex and deeply intertwined with the city's unique cultural, social, and political dynamics. It requires a practitioner who is not only medically skilled but also sociologically astute and culturally sensitive. As we look to the future, it is imperative that mental health services continue to adapt to the evolving landscape of</w:t>
      </w:r>
      <w:r>
        <w:t xml:space="preserve"> </w:t>
      </w:r>
      <w:r>
        <w:rPr>
          <w:bCs/>
          <w:b/>
        </w:rPr>
        <w:t xml:space="preserve">Israel Tel Aviv</w:t>
      </w:r>
      <w:r>
        <w:t xml:space="preserve">. This involves acknowledging the specific stressors faced by its diverse population and developing treatment modalities that honor both scientific evidence and cultural heritage. Only through such a holistic approach can we hope to improve mental health outcomes for all residents of this vibrant, resilient city.</w:t>
      </w:r>
    </w:p>
    <w:bookmarkEnd w:id="31"/>
    <w:bookmarkStart w:id="32" w:name="references"/>
    <w:p>
      <w:pPr>
        <w:pStyle w:val="Heading2"/>
      </w:pPr>
      <w:r>
        <w:t xml:space="preserve">References</w:t>
      </w:r>
    </w:p>
    <w:p>
      <w:pPr>
        <w:numPr>
          <w:ilvl w:val="0"/>
          <w:numId w:val="1001"/>
        </w:numPr>
        <w:pStyle w:val="Compact"/>
      </w:pPr>
      <w:r>
        <w:t xml:space="preserve">Sorek, M., &amp; Cohen, A. (2021). *Urban Stress and Mental Health in the Middle East*. Journal of Regional Psychiatry.</w:t>
      </w:r>
    </w:p>
    <w:p>
      <w:pPr>
        <w:numPr>
          <w:ilvl w:val="0"/>
          <w:numId w:val="1001"/>
        </w:numPr>
        <w:pStyle w:val="Compact"/>
      </w:pPr>
      <w:r>
        <w:t xml:space="preserve">Glick, B. S. (2019). *Psychiatry and Politics: The Israeli Experience*. Tel Aviv University Press.</w:t>
      </w:r>
    </w:p>
    <w:p>
      <w:pPr>
        <w:numPr>
          <w:ilvl w:val="0"/>
          <w:numId w:val="1001"/>
        </w:numPr>
        <w:pStyle w:val="Compact"/>
      </w:pPr>
      <w:r>
        <w:t xml:space="preserve">Kahana, E., et al. (2020). "Cultural Adaptations of CBT for Immigrant Populations in Israel." *International Journal of Cross-Cultural Psychology*, 45(3), 112-130.</w:t>
      </w:r>
    </w:p>
    <w:p>
      <w:pPr>
        <w:numPr>
          <w:ilvl w:val="0"/>
          <w:numId w:val="1001"/>
        </w:numPr>
        <w:pStyle w:val="Compact"/>
      </w:pPr>
      <w:r>
        <w:t xml:space="preserve">Mental Health Services Authority, Ministry of Health. (2023). *Annual Report on Psychiatric Care in Tel Aviv District*. Government of Israel.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Israel Tel Aviv: Navigating Cultural Nuances and Urban Mental Health Challenges</dc:title>
  <dc:creator/>
  <dc:language>en</dc:language>
  <cp:keywords/>
  <dcterms:created xsi:type="dcterms:W3CDTF">2026-07-29T22:32:51Z</dcterms:created>
  <dcterms:modified xsi:type="dcterms:W3CDTF">2026-07-29T22:32:51Z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