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Mental</w:t>
      </w:r>
      <w:r>
        <w:t xml:space="preserve"> </w:t>
      </w:r>
      <w:r>
        <w:t xml:space="preserve">Health</w:t>
      </w:r>
      <w:r>
        <w:t xml:space="preserve"> </w:t>
      </w:r>
      <w:r>
        <w:t xml:space="preserve">Care</w:t>
      </w:r>
      <w:r>
        <w:t xml:space="preserve"> </w:t>
      </w:r>
      <w:r>
        <w:t xml:space="preserve">in</w:t>
      </w:r>
      <w:r>
        <w:t xml:space="preserve"> </w:t>
      </w:r>
      <w:r>
        <w:t xml:space="preserve">the</w:t>
      </w:r>
      <w:r>
        <w:t xml:space="preserve"> </w:t>
      </w:r>
      <w:r>
        <w:t xml:space="preserve">Kingdom:</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Psychiatrists</w:t>
      </w:r>
      <w:r>
        <w:t xml:space="preserve"> </w:t>
      </w:r>
      <w:r>
        <w:t xml:space="preserve">in</w:t>
      </w:r>
      <w:r>
        <w:t xml:space="preserve"> </w:t>
      </w:r>
      <w:r>
        <w:t xml:space="preserve">Saudi</w:t>
      </w:r>
      <w:r>
        <w:t xml:space="preserve"> </w:t>
      </w:r>
      <w:r>
        <w:t xml:space="preserve">Arabia,</w:t>
      </w:r>
      <w:r>
        <w:t xml:space="preserve"> </w:t>
      </w:r>
      <w:r>
        <w:t xml:space="preserve">Riyadh</w:t>
      </w:r>
    </w:p>
    <w:bookmarkStart w:id="34" w:name="X67c7a4c94dc2eace99af8ef2ebe52ef43535669"/>
    <w:p>
      <w:pPr>
        <w:pStyle w:val="Heading1"/>
      </w:pPr>
      <w:r>
        <w:t xml:space="preserve">Advancing Mental Health Care in the Kingdom: A Strategic Framework for Psychiatrists in Saudi Arabia, Riyadh</w:t>
      </w:r>
    </w:p>
    <w:p>
      <w:pPr>
        <w:pStyle w:val="FirstParagraph"/>
      </w:pPr>
      <w:r>
        <w:rPr>
          <w:bCs/>
          <w:b/>
        </w:rPr>
        <w:t xml:space="preserve">Abstract:</w:t>
      </w:r>
    </w:p>
    <w:p>
      <w:pPr>
        <w:pStyle w:val="BodyText"/>
      </w:pPr>
      <w:r>
        <w:t xml:space="preserve">This conference paper explores the evolving landscape of psychiatric care within the unique socio-cultural and economic context of Saudi Arabia, with a specific focus on Riyadh as the capital and primary healthcare hub. As the Kingdom pursues its Vision 2030 objectives to enhance public health infrastructure, there is an unprecedented demand for high-quality mental health services. This paper discusses current challenges, including stigma reduction, workforce development, and the integration of digital therapeutics. It proposes a strategic framework tailored for Psychiatrists operating in Riyadh to maximize patient outcomes while aligning with national healthcare reforms.</w:t>
      </w:r>
    </w:p>
    <w:p>
      <w:pPr>
        <w:pStyle w:val="BodyText"/>
      </w:pPr>
      <w:r>
        <w:rPr>
          <w:bCs/>
          <w:b/>
        </w:rPr>
        <w:t xml:space="preserve">Keywords:</w:t>
      </w:r>
      <w:r>
        <w:t xml:space="preserve"> </w:t>
      </w:r>
      <w:r>
        <w:t xml:space="preserve">Saudi Arabia Riyadh; Psychiatry; Mental Health Reform; Vision 2030; Cultural Competence; Digital Health.</w:t>
      </w:r>
    </w:p>
    <w:bookmarkStart w:id="20" w:name="introduction"/>
    <w:p>
      <w:pPr>
        <w:pStyle w:val="Heading2"/>
      </w:pPr>
      <w:r>
        <w:t xml:space="preserve">1. Introduction</w:t>
      </w:r>
    </w:p>
    <w:p>
      <w:pPr>
        <w:pStyle w:val="FirstParagraph"/>
      </w:pPr>
      <w:r>
        <w:t xml:space="preserve">The Kingdom of Saudi Arabia is currently undergoing a transformative period in its healthcare sector, driven largely by the ambitious goals outlined in Vision 2030. At the heart of this transformation is Riyadh, the capital city and the most populous urban center in the Kingdom. As Riyadh expands rapidly both demographically and economically, it faces complex public health challenges that extend beyond physical ailments to encompass mental well-being. Historically, mental health services were underfunded and stigmatized; however, recent policy shifts indicate a robust commitment to rectifying these disparities.</w:t>
      </w:r>
    </w:p>
    <w:p>
      <w:pPr>
        <w:pStyle w:val="BodyText"/>
      </w:pPr>
      <w:r>
        <w:t xml:space="preserve">In this context, the role of the Psychiatrist has evolved from a niche medical specialty into a critical component of primary and tertiary healthcare systems. This paper aims to provide a comprehensive analysis of the current state psychiatric practice in Saudi Arabia Riyadh, examining how local professionals can adapt to new regulatory frameworks, cultural nuances, and technological advancements. The discussion is structured around three pillars: the socio-cultural landscape, systemic integration within Riyadh’s healthcare infrastructure, and future-oriented strategies for mental health delivery.</w:t>
      </w:r>
    </w:p>
    <w:bookmarkEnd w:id="20"/>
    <w:bookmarkStart w:id="23" w:name="X5c752258b24533788a124b6569fbbea377dad41"/>
    <w:p>
      <w:pPr>
        <w:pStyle w:val="Heading2"/>
      </w:pPr>
      <w:r>
        <w:t xml:space="preserve">2. The Socio-Cultural Landscape in Saudi Arabia</w:t>
      </w:r>
    </w:p>
    <w:p>
      <w:pPr>
        <w:pStyle w:val="FirstParagraph"/>
      </w:pPr>
      <w:r>
        <w:t xml:space="preserve">To effectively serve the population of Saudi Arabia Riyadh, Psychiatrists must navigate a complex web of cultural norms, religious beliefs, and familial structures. In traditional Arab society, mental illness is often viewed through a lens that may conflate psychological distress with spiritual issues or genetic predispositions. Consequently, stigma remains a significant barrier to help-seeking behavior.</w:t>
      </w:r>
    </w:p>
    <w:bookmarkStart w:id="21" w:name="Xa3527513d358097332f210723806d4019f834c5"/>
    <w:p>
      <w:pPr>
        <w:pStyle w:val="Heading3"/>
      </w:pPr>
      <w:r>
        <w:t xml:space="preserve">2.1 Addressing Stigma Through Community Engagement</w:t>
      </w:r>
    </w:p>
    <w:p>
      <w:pPr>
        <w:pStyle w:val="FirstParagraph"/>
      </w:pPr>
      <w:r>
        <w:t xml:space="preserve">The success of any psychiatric intervention in Riyadh depends heavily on the ability of the Psychiatrist to build trust within communities. This requires moving away from purely biomedical models toward holistic approaches that respect Islamic traditions and local customs. For instance, integrating spiritual counseling with evidence-based psychiatric treatment can enhance patient compliance and reduce dropout rates. Furthermore, educational campaigns led by prominent Psychiatrists in Riyadh have been instrumental in normalizing conversations around anxiety and depression among younger demographics.</w:t>
      </w:r>
    </w:p>
    <w:bookmarkEnd w:id="21"/>
    <w:bookmarkStart w:id="22" w:name="the-role-of-family-dynamics"/>
    <w:p>
      <w:pPr>
        <w:pStyle w:val="Heading3"/>
      </w:pPr>
      <w:r>
        <w:t xml:space="preserve">2.2 The Role of Family Dynamics</w:t>
      </w:r>
    </w:p>
    <w:p>
      <w:pPr>
        <w:pStyle w:val="FirstParagraph"/>
      </w:pPr>
      <w:r>
        <w:t xml:space="preserve">In Saudi culture, the family unit plays a central role in decision-making regarding health matters. Unlike Western models where individual autonomy is paramount, the treatment plan for a patient in Saudi Arabia Riyadh often involves extensive consultation with family members. Psychiatrists must therefore develop skills in family systems therapy and mediation to ensure that care plans are supported by the patient’s social network, thereby improving long-term recovery prospects.</w:t>
      </w:r>
    </w:p>
    <w:bookmarkEnd w:id="22"/>
    <w:bookmarkEnd w:id="23"/>
    <w:bookmarkStart w:id="26" w:name="Xe1780020776b542cbe43de8a2500669ba78d715"/>
    <w:p>
      <w:pPr>
        <w:pStyle w:val="Heading2"/>
      </w:pPr>
      <w:r>
        <w:t xml:space="preserve">3. Systemic Integration and Healthcare Infrastructure</w:t>
      </w:r>
    </w:p>
    <w:p>
      <w:pPr>
        <w:pStyle w:val="FirstParagraph"/>
      </w:pPr>
      <w:r>
        <w:t xml:space="preserve">Riyadh is home to some of the most advanced medical facilities in the Middle East, including specialized centers such as King Fahad Medical City and Prince Sultan Military Medical City. However, fragmentation between primary care providers, general practitioners, and psychiatric specialists remains a challenge.</w:t>
      </w:r>
    </w:p>
    <w:bookmarkStart w:id="24" w:name="collaborative-care-models"/>
    <w:p>
      <w:pPr>
        <w:pStyle w:val="Heading3"/>
      </w:pPr>
      <w:r>
        <w:t xml:space="preserve">3.1 Collaborative Care Models</w:t>
      </w:r>
    </w:p>
    <w:p>
      <w:pPr>
        <w:pStyle w:val="FirstParagraph"/>
      </w:pPr>
      <w:r>
        <w:t xml:space="preserve">To address this gap, there is a growing push for collaborative care models where Psychiatrists work closely with primary healthcare teams. In Riyadh, many new clinics are adopting integrated health information systems that allow seamless referral pathways. This integration ensures that patients presenting with somatic symptoms—who may actually be suffering from underlying psychiatric conditions—receive timely diagnoses and treatment. The Ministry of Health has been actively promoting these interdisciplinary approaches to reduce the burden on specialized tertiary care facilities.</w:t>
      </w:r>
    </w:p>
    <w:bookmarkEnd w:id="24"/>
    <w:bookmarkStart w:id="25" w:name="workforce-development"/>
    <w:p>
      <w:pPr>
        <w:pStyle w:val="Heading3"/>
      </w:pPr>
      <w:r>
        <w:t xml:space="preserve">3.2 Workforce Development</w:t>
      </w:r>
    </w:p>
    <w:p>
      <w:pPr>
        <w:pStyle w:val="FirstParagraph"/>
      </w:pPr>
      <w:r>
        <w:t xml:space="preserve">A significant shortage of qualified mental health professionals exists in Saudi Arabia, particularly in Riyadh where population density is highest. The government has responded by expanding residency training programs and offering incentives for local talent to specialize in Psychiatry. For practicing Psychiatrists, this presents an opportunity to engage in mentorship and academic leadership within institutions like King Saud University and the Prince Sultan bin Abdulaziz Specialized Hospital. Continuous medical education (CME) is now a mandatory requirement, ensuring that Psychiatrists stay abreast of global best practices while adapting them to local contexts.</w:t>
      </w:r>
    </w:p>
    <w:bookmarkEnd w:id="25"/>
    <w:bookmarkEnd w:id="26"/>
    <w:bookmarkStart w:id="29" w:name="X069bf1a876744c9677d426a595e6bac5b73a5be"/>
    <w:p>
      <w:pPr>
        <w:pStyle w:val="Heading2"/>
      </w:pPr>
      <w:r>
        <w:t xml:space="preserve">4. Technological Innovation and Digital Mental Health</w:t>
      </w:r>
    </w:p>
    <w:p>
      <w:pPr>
        <w:pStyle w:val="FirstParagraph"/>
      </w:pPr>
      <w:r>
        <w:t xml:space="preserve">The digital landscape in Saudi Arabia Riyadh is highly developed, with a young, tech-savvy population that prefers remote interactions. This demographic trend has catalyzed the growth of telepsychiatry platforms.</w:t>
      </w:r>
    </w:p>
    <w:bookmarkStart w:id="27" w:name="telehealth-and-accessibility"/>
    <w:p>
      <w:pPr>
        <w:pStyle w:val="Heading3"/>
      </w:pPr>
      <w:r>
        <w:t xml:space="preserve">4.1 Telehealth and Accessibility</w:t>
      </w:r>
    </w:p>
    <w:p>
      <w:pPr>
        <w:pStyle w:val="FirstParagraph"/>
      </w:pPr>
      <w:r>
        <w:t xml:space="preserve">TelHealth solutions have proven particularly effective in reaching rural areas surrounding Riyadh as well as busy professionals in the city center who may struggle to find time for in-person appointments. Psychiatrists are increasingly utilizing secure video conferencing platforms for follow-up visits, medication management, and psychotherapy sessions. The regulatory framework established by the Saudi Commission for Health Specialties (SCFHS) now provides clear guidelines for remote practice, ensuring patient confidentiality and ethical standards are maintained.</w:t>
      </w:r>
    </w:p>
    <w:bookmarkEnd w:id="27"/>
    <w:bookmarkStart w:id="28" w:name="artificial-intelligence-in-diagnostics"/>
    <w:p>
      <w:pPr>
        <w:pStyle w:val="Heading3"/>
      </w:pPr>
      <w:r>
        <w:t xml:space="preserve">4.2 Artificial Intelligence in Diagnostics</w:t>
      </w:r>
    </w:p>
    <w:p>
      <w:pPr>
        <w:pStyle w:val="FirstParagraph"/>
      </w:pPr>
      <w:r>
        <w:t xml:space="preserve">Beyond telehealth, Riyadh is emerging as a hub for health-tech innovation. Psychiatrists are beginning to utilize AI-driven tools that analyze speech patterns and facial expressions to aid in the early detection of mood disorders and psychosis. These technologies do not replace clinical judgment but serve as valuable adjuncts, providing objective data points that can inform treatment decisions.</w:t>
      </w:r>
    </w:p>
    <w:bookmarkEnd w:id="28"/>
    <w:bookmarkEnd w:id="29"/>
    <w:bookmarkStart w:id="31" w:name="challenges-and-future-directions"/>
    <w:p>
      <w:pPr>
        <w:pStyle w:val="Heading2"/>
      </w:pPr>
      <w:r>
        <w:t xml:space="preserve">5. Challenges and Future Directions</w:t>
      </w:r>
    </w:p>
    <w:p>
      <w:pPr>
        <w:pStyle w:val="FirstParagraph"/>
      </w:pPr>
      <w:r>
        <w:t xml:space="preserve">Despite significant progress, several challenges persist for Psychiatrists in Saudi Arabia Riyadh. Data privacy concerns regarding digital health platforms remain a priority for regulators and clinicians alike. Additionally, there is a need for more localized research data to validate global psychiatric scales within the Arab population.</w:t>
      </w:r>
    </w:p>
    <w:bookmarkStart w:id="30" w:name="policy-recommendations"/>
    <w:p>
      <w:pPr>
        <w:pStyle w:val="Heading3"/>
      </w:pPr>
      <w:r>
        <w:t xml:space="preserve">5.1 Policy Recommendations</w:t>
      </w:r>
    </w:p>
    <w:p>
      <w:pPr>
        <w:pStyle w:val="FirstParagraph"/>
      </w:pPr>
      <w:r>
        <w:t xml:space="preserve">To sustain momentum, it is recommended that Psychiatrists in Riyadh actively participate in policy-making bodies such as the National Mental Health Program. By advocating for increased budget allocation and insurance coverage for mental health services, clinicians can help dismantle financial barriers to care. Furthermore, establishing peer-support networks among Psychiatrists across Saudi Arabia will facilitate knowledge sharing and reduce professional burnout.</w:t>
      </w:r>
    </w:p>
    <w:bookmarkEnd w:id="30"/>
    <w:bookmarkEnd w:id="31"/>
    <w:bookmarkStart w:id="32" w:name="conclusion"/>
    <w:p>
      <w:pPr>
        <w:pStyle w:val="Heading2"/>
      </w:pPr>
      <w:r>
        <w:t xml:space="preserve">6. Conclusion</w:t>
      </w:r>
    </w:p>
    <w:p>
      <w:pPr>
        <w:pStyle w:val="FirstParagraph"/>
      </w:pPr>
      <w:r>
        <w:t xml:space="preserve">The role of the Psychiatrist in Saudi Arabia Riyadh is more critical than ever before. As the Kingdom navigates its transition toward a modern, diversified economy, mental health is recognized not as a secondary concern but as a fundamental pillar of national well-being. By embracing cultural competence, leveraging technological advancements, and fostering systemic collaboration, Psychiatrists can lead the charge in transforming mental healthcare delivery.</w:t>
      </w:r>
    </w:p>
    <w:p>
      <w:pPr>
        <w:pStyle w:val="BodyText"/>
      </w:pPr>
      <w:r>
        <w:t xml:space="preserve">This paper underscores that while challenges remain—such as stigma and workforce shortages—the trajectory is overwhelmingly positive. The strategic alignment of clinical practice with Vision 2030 goals offers a roadmap for sustainable growth. Ultimately, the success of mental health initiatives in Riyadh will depend on the continued dedication, innovation, and cultural sensitivity of Psychiatrists committed to serving the Kingdom’s diverse population.</w:t>
      </w:r>
    </w:p>
    <w:bookmarkEnd w:id="32"/>
    <w:bookmarkStart w:id="33" w:name="references"/>
    <w:p>
      <w:pPr>
        <w:pStyle w:val="Heading2"/>
      </w:pPr>
      <w:r>
        <w:t xml:space="preserve">References</w:t>
      </w:r>
    </w:p>
    <w:p>
      <w:pPr>
        <w:pStyle w:val="FirstParagraph"/>
      </w:pPr>
      <w:r>
        <w:rPr>
          <w:iCs/>
          <w:i/>
        </w:rPr>
        <w:t xml:space="preserve">(Note: In a full academic submission, detailed citations would be provided here referencing Ministry of Health reports from Saudi Arabia Riyadh, recent studies on Middle Eastern mental health trends, and international journals regarding psychiatric care models.)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Mental Health Care in the Kingdom: A Strategic Framework for Psychiatrists in Saudi Arabia, Riyadh</dc:title>
  <dc:creator/>
  <cp:keywords/>
  <dcterms:created xsi:type="dcterms:W3CDTF">2026-07-29T22:09:44Z</dcterms:created>
  <dcterms:modified xsi:type="dcterms:W3CDTF">2026-07-29T22:09:44Z</dcterms:modified>
</cp:coreProperties>
</file>

<file path=docProps/custom.xml><?xml version="1.0" encoding="utf-8"?>
<Properties xmlns="http://schemas.openxmlformats.org/officeDocument/2006/custom-properties" xmlns:vt="http://schemas.openxmlformats.org/officeDocument/2006/docPropsVTypes"/>
</file>