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Madrid</w:t>
      </w:r>
    </w:p>
    <w:p>
      <w:pPr>
        <w:pStyle w:val="FirstParagraph"/>
      </w:pPr>
      <w:r>
        <w:t xml:space="preserve">```html</w:t>
      </w:r>
    </w:p>
    <w:bookmarkStart w:id="26" w:name="Xdaab5827dce117bec257125c93fc70eb07198c9"/>
    <w:p>
      <w:pPr>
        <w:pStyle w:val="Heading1"/>
      </w:pPr>
      <w:r>
        <w:t xml:space="preserve">The Evolving Role of the Psychiatrist in the Urban Landscape: A Case Study of Spain Madrid</w:t>
      </w:r>
    </w:p>
    <w:p>
      <w:pPr>
        <w:pStyle w:val="FirstParagraph"/>
      </w:pPr>
      <w:r>
        <w:t xml:space="preserve">Dr. Elena Rodriguez</w:t>
      </w:r>
      <w:r>
        <w:br/>
      </w:r>
      <w:r>
        <w:t xml:space="preserve">Department of Clinical Psychology and Psychiatry, Complutense University of Madrid</w:t>
      </w:r>
      <w:r>
        <w:br/>
      </w:r>
    </w:p>
    <w:p>
      <w:pPr>
        <w:pStyle w:val="BodyText"/>
      </w:pPr>
      <w:r>
        <w:rPr>
          <w:bCs/>
          <w:b/>
        </w:rPr>
        <w:t xml:space="preserve">Abstract:</w:t>
      </w:r>
      <w:r>
        <w:br/>
      </w:r>
      <w:r>
        <w:t xml:space="preserve">The practice of psychiatry is undergoing a profound transformation driven by rapid urbanization, demographic shifts, and evolving social paradigms. This paper examines the specific role and challenges faced by the psychiatrist within one of Europe’s most dynamic metropolitan environments: Spain Madrid. As Madrid continues to grow in population density and cultural diversity, mental health services are increasingly required to adapt to complex comorbidities, socioeconomic disparities, and digital integration. Through a review of contemporary clinical data and an analysis of regional public health policies in the Community of Madrid, this study highlights how the modern psychiatrist functions not merely as a medical practitioner but as a crucial social agent. The findings suggest that integrating community-based interventions with advanced pharmacological treatments is essential for addressing the unique psychiatric needs of Madrid’s urban population.</w:t>
      </w:r>
    </w:p>
    <w:bookmarkStart w:id="20" w:name="introduction"/>
    <w:p>
      <w:pPr>
        <w:pStyle w:val="Heading2"/>
      </w:pPr>
      <w:r>
        <w:t xml:space="preserve">1. Introduction</w:t>
      </w:r>
    </w:p>
    <w:p>
      <w:pPr>
        <w:pStyle w:val="FirstParagraph"/>
      </w:pPr>
      <w:r>
        <w:t xml:space="preserve">The concept of mental health has expanded significantly over the last two decades, moving beyond traditional clinical settings into broader community frameworks. Nowhere is this expansion more visible than in major metropolitan hubs across Europe, where the intersection of high-stress lifestyles and diverse cultural backgrounds creates a unique epidemiological profile. In Spain Madrid, the psychiatrist stands at the forefront of this healthcare evolution. As a capital city with over three million inhabitants and a surrounding metropolitan area exceeding six million, Madrid presents distinct challenges regarding access to care, patient diversity, and systemic integration.</w:t>
      </w:r>
    </w:p>
    <w:p>
      <w:pPr>
        <w:pStyle w:val="BodyText"/>
      </w:pPr>
      <w:r>
        <w:t xml:space="preserve">The psychiatrist in this context must navigate a complex healthcare system that blends public funding through the National Health System (Sistema Nacional de Salud) with private sector innovations. The objective of this conference paper is to analyze how these structural factors influence clinical practice. We argue that the effective management of mental health in Spain Madrid requires a paradigm shift from purely biological models to biopsychosocial approaches, emphasizing social determinants of health and inter-disciplinary collaboration.</w:t>
      </w:r>
    </w:p>
    <w:bookmarkEnd w:id="20"/>
    <w:bookmarkStart w:id="21" w:name="Xb8422be0f49a6473bc646b5e7cfa2615d3b854b"/>
    <w:p>
      <w:pPr>
        <w:pStyle w:val="Heading2"/>
      </w:pPr>
      <w:r>
        <w:t xml:space="preserve">2. The Demographic and Social Context of Spain Madrid</w:t>
      </w:r>
    </w:p>
    <w:p>
      <w:pPr>
        <w:pStyle w:val="FirstParagraph"/>
      </w:pPr>
      <w:r>
        <w:t xml:space="preserve">Understanding the role of the psychiatrist begins with an understanding of their patient base. Madrid is a city defined by its rapid urbanization. The concentration of population in specific districts such as Centro, Chamberí, and Arganzuela creates environments where stress-related disorders are prevalent. Furthermore, the demographic makeup is shifting due to significant immigration patterns from Latin America, North Africa, and Eastern Europe.</w:t>
      </w:r>
    </w:p>
    <w:p>
      <w:pPr>
        <w:pStyle w:val="BodyText"/>
      </w:pPr>
      <w:r>
        <w:t xml:space="preserve">This demographic diversity introduces cultural nuances into psychiatric practice. The psychiatrist must possess not only medical expertise but also cultural competency to accurately diagnose and treat individuals who may express somatic symptoms rather than psychological distress, a phenomenon often observed in specific immigrant populations. Additionally, the economic volatility following recent global crises has led to an increase in anxiety and depressive disorders among working-age adults, further complicating the clinical landscape.</w:t>
      </w:r>
    </w:p>
    <w:bookmarkEnd w:id="21"/>
    <w:bookmarkStart w:id="22" w:name="X4ca56a54d251a36484829132201747fedf957d2"/>
    <w:p>
      <w:pPr>
        <w:pStyle w:val="Heading2"/>
      </w:pPr>
      <w:r>
        <w:t xml:space="preserve">3. Clinical Challenges and Biopsychosocial Integration</w:t>
      </w:r>
    </w:p>
    <w:p>
      <w:pPr>
        <w:pStyle w:val="FirstParagraph"/>
      </w:pPr>
      <w:r>
        <w:t xml:space="preserve">Traditional models of psychiatry often focus heavily on pharmacotherapy. However, contemporary literature emphasizes the necessity of integrating psychological therapies into routine care. In Madrid’s public health network, this integration is increasingly prioritized, though resource constraints remain a challenge.</w:t>
      </w:r>
    </w:p>
    <w:p>
      <w:pPr>
        <w:pStyle w:val="BodyText"/>
      </w:pPr>
      <w:r>
        <w:t xml:space="preserve">The psychiatrist today must act as a case manager for complex patients suffering from dual diagnoses—combining substance abuse disorders with primary psychiatric conditions like schizophrenia or bipolar disorder. These cases require coordinated care involving social workers, psychologists, and specialized nursing staff. The urban density of Madrid facilitates this multi-disciplinary approach but also demands efficient logistical management to prevent burnout among healthcare providers.</w:t>
      </w:r>
    </w:p>
    <w:bookmarkEnd w:id="22"/>
    <w:bookmarkStart w:id="23" w:name="digital-innovation-and-telepsychiatry"/>
    <w:p>
      <w:pPr>
        <w:pStyle w:val="Heading2"/>
      </w:pPr>
      <w:r>
        <w:t xml:space="preserve">4. Digital Innovation and Telepsychiatry</w:t>
      </w:r>
    </w:p>
    <w:p>
      <w:pPr>
        <w:pStyle w:val="FirstParagraph"/>
      </w:pPr>
      <w:r>
        <w:t xml:space="preserve">One of the most significant changes in recent years is the adoption of digital health tools. The psychiatrist in Spain Madrid has increasingly turned to telepsychiatry platforms, especially following the accelerated adoption rates seen during global public health emergencies.</w:t>
      </w:r>
    </w:p>
    <w:p>
      <w:pPr>
        <w:pStyle w:val="BodyText"/>
      </w:pPr>
      <w:r>
        <w:t xml:space="preserve">Digital tools allow for remote monitoring and therapy sessions, improving accessibility for patients in peripheral areas or those with mobility issues. However, this shift also raises ethical considerations regarding data privacy and the potential loss of non-verbal cues in clinical assessments. The challenge for the modern psychiatrist is to maintain therapeutic rapport while leveraging technology to enhance care efficiency.</w:t>
      </w:r>
    </w:p>
    <w:bookmarkEnd w:id="23"/>
    <w:bookmarkStart w:id="24" w:name="X2264e146a1b32c0fb7457b3df2f0901f9de0d9e"/>
    <w:p>
      <w:pPr>
        <w:pStyle w:val="Heading2"/>
      </w:pPr>
      <w:r>
        <w:t xml:space="preserve">5. Policy Implications and Future Directions</w:t>
      </w:r>
    </w:p>
    <w:p>
      <w:pPr>
        <w:pStyle w:val="FirstParagraph"/>
      </w:pPr>
      <w:r>
        <w:t xml:space="preserve">For mental health policy in Spain Madrid, it is imperative that funding models support holistic care rather than episodic treatment. This includes investment in early intervention programs targeting youth, a demographic increasingly affected by social media-induced anxiety and depression.</w:t>
      </w:r>
    </w:p>
    <w:p>
      <w:pPr>
        <w:pStyle w:val="BodyText"/>
      </w:pPr>
      <w:r>
        <w:t xml:space="preserve">The psychiatrist must be actively involved in public health planning to ensure that urban design supports mental well-being—such as creating green spaces that encourage physical activity and social interaction, both of which are protective factors against mental illness. Furthermore, specialized training programs for psychiatrists in Spain Madrid should include modules on digital health literacy and cross-cultural communication.</w:t>
      </w:r>
    </w:p>
    <w:bookmarkEnd w:id="24"/>
    <w:bookmarkStart w:id="25" w:name="conclusion"/>
    <w:p>
      <w:pPr>
        <w:pStyle w:val="Heading2"/>
      </w:pPr>
      <w:r>
        <w:t xml:space="preserve">6. Conclusion</w:t>
      </w:r>
    </w:p>
    <w:p>
      <w:pPr>
        <w:pStyle w:val="FirstParagraph"/>
      </w:pPr>
      <w:r>
        <w:t xml:space="preserve">The psychiatrist in Spain Madrid plays a pivotal role in addressing the multifaceted challenges of modern urban life. By embracing biopsychosocial models, integrating digital innovations, and fostering cultural competency, this profession can significantly improve patient outcomes. As Madrid continues to evolve as a global city, so too must its mental health infrastructure. The future of psychiatry lies not only in prescribing medication but in connecting with communities to promote resilience and well-being.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Urban Landscape: A Case Study of Spain Madrid</dc:title>
  <dc:creator/>
  <dc:language>en</dc:language>
  <cp:keywords/>
  <dcterms:created xsi:type="dcterms:W3CDTF">2026-07-29T18:59:20Z</dcterms:created>
  <dcterms:modified xsi:type="dcterms:W3CDTF">2026-07-29T18:59:20Z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