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Conference</w:t>
      </w:r>
      <w:r>
        <w:t xml:space="preserve"> </w:t>
      </w:r>
      <w:r>
        <w:t xml:space="preserve">Paper</w:t>
      </w:r>
    </w:p>
    <w:bookmarkStart w:id="29" w:name="X6c1c810749137f6a818c1e3d44ffa96a66fbb51"/>
    <w:p>
      <w:pPr>
        <w:pStyle w:val="Heading1"/>
      </w:pPr>
      <w:r>
        <w:t xml:space="preserve">The Evolving Role of the Psychiatrist in United Kingdom Birmingham</w:t>
      </w:r>
    </w:p>
    <w:p>
      <w:pPr>
        <w:pStyle w:val="FirstParagraph"/>
      </w:pPr>
      <w:r>
        <w:rPr>
          <w:bCs/>
          <w:b/>
        </w:rPr>
        <w:t xml:space="preserve">A Conference Paper Presented at the Regional Mental Health Symposium</w:t>
      </w:r>
    </w:p>
    <w:p>
      <w:pPr>
        <w:pStyle w:val="BodyText"/>
      </w:pPr>
      <w:r>
        <w:t xml:space="preserve">Birmingham, West Midlands, United Kingdom</w:t>
      </w:r>
    </w:p>
    <w:bookmarkStart w:id="20" w:name="abstract"/>
    <w:p>
      <w:pPr>
        <w:pStyle w:val="Heading2"/>
      </w:pPr>
      <w:r>
        <w:t xml:space="preserve">Abstract</w:t>
      </w:r>
    </w:p>
    <w:p>
      <w:pPr>
        <w:pStyle w:val="FirstParagraph"/>
      </w:pPr>
      <w:r>
        <w:rPr>
          <w:iCs/>
          <w:i/>
        </w:rPr>
        <w:t xml:space="preserve">This paper explores the multifaceted role of the psychiatrist within the healthcare ecosystem of United Kingdom Birmingham. As a major metropolitan hub, Birmingham presents unique challenges and opportunities for mental health services. This document examines current trends in psychiatric practice, including the integration of digital health technologies, the impact of socio-economic diversity on patient outcomes, and collaborative models with primary care providers. The discussion highlights how psychiatrists are adapting to meet the specific needs of Birmingham’s diverse population while adhering to national standards set by NHS England and NICE guidelines.</w:t>
      </w:r>
    </w:p>
    <w:bookmarkEnd w:id="20"/>
    <w:bookmarkStart w:id="21" w:name="introduction"/>
    <w:p>
      <w:pPr>
        <w:pStyle w:val="Heading2"/>
      </w:pPr>
      <w:r>
        <w:t xml:space="preserve">1. Introduction</w:t>
      </w:r>
    </w:p>
    <w:p>
      <w:pPr>
        <w:pStyle w:val="FirstParagraph"/>
      </w:pPr>
      <w:r>
        <w:t xml:space="preserve">Mental health care in the twenty-first century is undergoing a profound transformation. Nowhere is this more evident than in the bustling urban landscape of United Kingdom Birmingham, a city renowned for its cultural diversity and rapid demographic shifts. In this context, the psychiatrist serves not merely as a prescriber of medication or a diagnostician of complex disorders, but as a central figure in community health advocacy, interdisciplinary collaboration, and policy implementation. The objective of this conference paper is to delineate the contemporary scope of practice for the psychiatrist operating within United Kingdom Birmingham.</w:t>
      </w:r>
    </w:p>
    <w:p>
      <w:pPr>
        <w:pStyle w:val="BodyText"/>
      </w:pPr>
      <w:r>
        <w:t xml:space="preserve">Birmingham stands as one of the most diverse cities in Europe. This demographic richness brings with it a complex array of mental health presentations, influenced by migration history, socio-economic disparities, and varying cultural understandings of distress. For the psychiatrist practicing here, understanding these nuances is not optional; it is clinical imperative. The traditional biomedical model is increasingly insufficient on its own, requiring a biopsychosocial approach that respects local community contexts.</w:t>
      </w:r>
    </w:p>
    <w:bookmarkEnd w:id="21"/>
    <w:bookmarkStart w:id="22" w:name="X802cbee0ca1804bf037e7b9452853e7d565e8ce"/>
    <w:p>
      <w:pPr>
        <w:pStyle w:val="Heading2"/>
      </w:pPr>
      <w:r>
        <w:t xml:space="preserve">2. Demographic Challenges and Service Delivery in United Kingdom Birmingham</w:t>
      </w:r>
    </w:p>
    <w:p>
      <w:pPr>
        <w:pStyle w:val="FirstParagraph"/>
      </w:pPr>
      <w:r>
        <w:t xml:space="preserve">The psychiatrist operating in United Kingdom Birmingham must navigate a service landscape defined by high demand and limited resources. Post-pandemic analyses indicate a significant rise in anxiety, depression, and trauma-related disorders among the city’s residents. However, the burden is not distributed equally. Data suggests that marginalized communities within Birmingham experience higher rates of severe mental illness yet face greater barriers to accessing timely psychiatric care.</w:t>
      </w:r>
    </w:p>
    <w:p>
      <w:pPr>
        <w:pStyle w:val="BodyText"/>
      </w:pPr>
      <w:r>
        <w:t xml:space="preserve">Consequently, modern psychiatrists are tasked with reducing these disparities. This involves moving away from a one-size-fits-all treatment model toward culturally competent care. For instance, understanding the specific stigma associated with mental health in certain ethnic communities within Birmingham is crucial for engagement and adherence to treatment plans. Psychiatrists are increasingly working alongside community leaders and faith-based organizations to build trust and facilitate early intervention.</w:t>
      </w:r>
    </w:p>
    <w:bookmarkEnd w:id="22"/>
    <w:bookmarkStart w:id="23" w:name="interdisciplinary-collaboration"/>
    <w:p>
      <w:pPr>
        <w:pStyle w:val="Heading2"/>
      </w:pPr>
      <w:r>
        <w:t xml:space="preserve">3. Interdisciplinary Collaboration</w:t>
      </w:r>
    </w:p>
    <w:p>
      <w:pPr>
        <w:pStyle w:val="FirstParagraph"/>
      </w:pPr>
      <w:r>
        <w:t xml:space="preserve">The isolation of the psychiatrist from other healthcare professionals is a relic of the past. In United Kingdom Birmingham, effective psychiatric practice is deeply embedded in collaborative networks. The psychiatrist acts as a consultant to General Practitioners (GPs), social workers, occupational therapists, and peer support specialists. This multidisciplinary team (MDT) approach ensures that patients receive holistic care that addresses medical, social, and psychological needs simultaneously.</w:t>
      </w:r>
    </w:p>
    <w:p>
      <w:pPr>
        <w:pStyle w:val="BodyText"/>
      </w:pPr>
      <w:r>
        <w:t xml:space="preserve">Furthermore, the rise of Integrated Care Systems (ICSs) across the United Kingdom has further necessitated tighter integration between secondary psychiatric services and primary care. Psychiatrists in Birmingham are now more frequently involved in commissioning decisions and pathway design, ensuring that services are responsive to local needs rather than solely reactive to crisis events.</w:t>
      </w:r>
    </w:p>
    <w:bookmarkEnd w:id="23"/>
    <w:bookmarkStart w:id="24" w:name="X351882b8dba415206e5bf21e41a9aba524a4390"/>
    <w:p>
      <w:pPr>
        <w:pStyle w:val="Heading2"/>
      </w:pPr>
      <w:r>
        <w:t xml:space="preserve">4. The Integration of Digital Health Technologies</w:t>
      </w:r>
    </w:p>
    <w:p>
      <w:pPr>
        <w:pStyle w:val="FirstParagraph"/>
      </w:pPr>
      <w:r>
        <w:t xml:space="preserve">Tech-savvy healthcare delivery has become a cornerstone of modern psychiatry. In United Kingdom Birmingham, initiatives involving telepsychiatry have expanded access to specialist care for residents in remote areas or those with mobility issues. Video consultations allow psychiatrists to conduct assessments and follow-ups without the need for physical travel, thereby reducing wait times and improving patient convenience.</w:t>
      </w:r>
    </w:p>
    <w:p>
      <w:pPr>
        <w:pStyle w:val="BodyText"/>
      </w:pPr>
      <w:r>
        <w:t xml:space="preserve">Additionally, artificial intelligence (AI) tools are beginning to support diagnostic accuracy and risk assessment. While the psychiatrist remains the ultimate decision-maker, these digital aids provide valuable data analytics that can predict potential relapses or identify subtle patterns in patient history. However, ethical considerations regarding data privacy and algorithmic bias remain paramount discussions within the psychiatric community in Birmingham.</w:t>
      </w:r>
    </w:p>
    <w:bookmarkEnd w:id="24"/>
    <w:bookmarkStart w:id="25" w:name="legal-and-ethical-frameworks"/>
    <w:p>
      <w:pPr>
        <w:pStyle w:val="Heading2"/>
      </w:pPr>
      <w:r>
        <w:t xml:space="preserve">5. Legal and Ethical Frameworks</w:t>
      </w:r>
    </w:p>
    <w:p>
      <w:pPr>
        <w:pStyle w:val="FirstParagraph"/>
      </w:pPr>
      <w:r>
        <w:t xml:space="preserve">The psychiatrist’s role is also bounded by strict legal frameworks, particularly the Mental Health Act 1983 (as amended) and the Mental Capacity Act 2005. In United Kingdom Birmingham, where crisis presentations are frequent, psychiatrists must balance patient autonomy with public safety. Detention and treatment without consent are serious interventions that require rigorous justification and regular review.</w:t>
      </w:r>
    </w:p>
    <w:p>
      <w:pPr>
        <w:pStyle w:val="BodyText"/>
      </w:pPr>
      <w:r>
        <w:t xml:space="preserve">Ethical practice in this region also involves advocating for patients’ rights. Psychiatrists often find themselves at the intersection of medical care and legal advocacy, ensuring that vulnerable individuals are protected from neglect or exploitation. Training in forensic psychiatry is increasingly common among general adult psychiatrists in Birmingham to handle these complex legal intersections effectively.</w:t>
      </w:r>
    </w:p>
    <w:bookmarkEnd w:id="25"/>
    <w:bookmarkStart w:id="26" w:name="Xedede51b30f6bee82cf84b37eb4be38f0561023"/>
    <w:p>
      <w:pPr>
        <w:pStyle w:val="Heading2"/>
      </w:pPr>
      <w:r>
        <w:t xml:space="preserve">6. Future Directions and Professional Development</w:t>
      </w:r>
    </w:p>
    <w:p>
      <w:pPr>
        <w:pStyle w:val="FirstParagraph"/>
      </w:pPr>
      <w:r>
        <w:t xml:space="preserve">Looking ahead, the psychiatrist in United Kingdom Birmingham must commit to continuous professional development (CPD). The landscape of mental health pharmacology is expanding, with new treatments for treatment-resistant depression and schizophrenia emerging regularly. Moreover, the growing recognition of neurodiversity requires psychiatrists to adapt their diagnostic and therapeutic strategies for autism spectrum disorders and ADHD in adults.</w:t>
      </w:r>
    </w:p>
    <w:p>
      <w:pPr>
        <w:pStyle w:val="BodyText"/>
      </w:pPr>
      <w:r>
        <w:t xml:space="preserve">Research institutions in Birmingham are playing a pivotal role in shaping these future directions. Collaborative studies between local NHS trusts and universities are generating evidence-based practices that can be replicated across the United Kingdom. The psychiatrist is encouraged to participate in this research, contributing to a culture of inquiry and innovation.</w:t>
      </w:r>
    </w:p>
    <w:bookmarkEnd w:id="26"/>
    <w:bookmarkStart w:id="27" w:name="conclusion"/>
    <w:p>
      <w:pPr>
        <w:pStyle w:val="Heading2"/>
      </w:pPr>
      <w:r>
        <w:t xml:space="preserve">7. Conclusion</w:t>
      </w:r>
    </w:p>
    <w:p>
      <w:pPr>
        <w:pStyle w:val="FirstParagraph"/>
      </w:pPr>
      <w:r>
        <w:t xml:space="preserve">In conclusion, the role of the psychiatrist in United Kingdom Birmingham is dynamic, demanding, and deeply impactful. It extends far beyond the consultation room into the realms of community engagement, policy advocacy, and technological integration. By embracing a holistic, culturally sensitive approach to mental health care psychiatrists are pivotal in addressing the unique challenges faced by Birmingham’s diverse population.</w:t>
      </w:r>
    </w:p>
    <w:p>
      <w:pPr>
        <w:pStyle w:val="BodyText"/>
      </w:pPr>
      <w:r>
        <w:t xml:space="preserve">As we move forward, it is essential that stakeholders continue to support psychiatric services with adequate funding and resources. Only through such commitment can we ensure that psychiatrists in United Kingdom Birmingham are equipped to deliver high-quality, equitable mental health care for all citizens. The future of psychiatry here lies in collaboration, innovation, and an unwavering dedication to the well-being of the community.</w:t>
      </w:r>
    </w:p>
    <w:bookmarkEnd w:id="27"/>
    <w:bookmarkStart w:id="28" w:name="references"/>
    <w:p>
      <w:pPr>
        <w:pStyle w:val="Heading2"/>
      </w:pPr>
      <w:r>
        <w:t xml:space="preserve">References</w:t>
      </w:r>
    </w:p>
    <w:p>
      <w:pPr>
        <w:numPr>
          <w:ilvl w:val="0"/>
          <w:numId w:val="1001"/>
        </w:numPr>
        <w:pStyle w:val="Compact"/>
      </w:pPr>
      <w:r>
        <w:t xml:space="preserve">National Institute for Health and Care Excellence (NICE). (2023). *Quality Standards for Mental Health Services*. London: NICE.</w:t>
      </w:r>
    </w:p>
    <w:p>
      <w:pPr>
        <w:numPr>
          <w:ilvl w:val="0"/>
          <w:numId w:val="1001"/>
        </w:numPr>
        <w:pStyle w:val="Compact"/>
      </w:pPr>
      <w:r>
        <w:t xml:space="preserve">Birmingham Community Healthcare NHS Foundation Trust. (2024). *Annual Report on Integrated Care Pathways in the West Midlands*.</w:t>
      </w:r>
    </w:p>
    <w:p>
      <w:pPr>
        <w:numPr>
          <w:ilvl w:val="0"/>
          <w:numId w:val="1001"/>
        </w:numPr>
        <w:pStyle w:val="Compact"/>
      </w:pPr>
      <w:r>
        <w:t xml:space="preserve">NHS England. (2023). *Five Year Forward View for Mental Health*. Sheffield: NHS England Publications.</w:t>
      </w:r>
    </w:p>
    <w:p>
      <w:pPr>
        <w:numPr>
          <w:ilvl w:val="0"/>
          <w:numId w:val="1001"/>
        </w:numPr>
        <w:pStyle w:val="Compact"/>
      </w:pPr>
      <w:r>
        <w:t xml:space="preserve">Bristol University &amp; Birmingham University Joint Study Group. (2024). *Impact of Socio-Economic Factors on Psychiatric Outcomes in Urban UK Settings*. Journal of Public Psychiatry, 15(3),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United Kingdom Birmingham: A Conference Paper</dc:title>
  <dc:creator/>
  <dc:language>en</dc:language>
  <cp:keywords/>
  <dcterms:created xsi:type="dcterms:W3CDTF">2026-07-29T20:35:13Z</dcterms:created>
  <dcterms:modified xsi:type="dcterms:W3CDTF">2026-07-29T20:35:13Z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