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9" w:name="X17a363ce7dc670815e07a6f2a1098b0159661db"/>
    <w:p>
      <w:pPr>
        <w:pStyle w:val="Heading1"/>
      </w:pPr>
      <w:r>
        <w:t xml:space="preserve">The Evolving Role of the Psychiatrist in United Kingdom London</w:t>
      </w:r>
      <w:r>
        <w:br/>
      </w:r>
      <w:r>
        <w:t xml:space="preserve">Challenges, Innovations, and Future Directions</w:t>
      </w:r>
    </w:p>
    <w:p>
      <w:pPr>
        <w:pStyle w:val="FirstParagraph"/>
      </w:pPr>
      <w:r>
        <w:rPr>
          <w:iCs/>
          <w:i/>
          <w:bCs/>
          <w:b/>
        </w:rPr>
        <w:t xml:space="preserve">A Conference Paper Presented at the International Symposium on Mental Health Services in Metropolitan Europe</w:t>
      </w:r>
    </w:p>
    <w:p>
      <w:pPr>
        <w:pStyle w:val="BodyText"/>
      </w:pPr>
      <w:r>
        <w:rPr>
          <w:bCs/>
          <w:b/>
        </w:rPr>
        <w:t xml:space="preserve">Abstract:</w:t>
      </w:r>
      <w:r>
        <w:t xml:space="preserve"> </w:t>
      </w:r>
      <w:r>
        <w:t xml:space="preserve">This paper explores the multifaceted role of the psychiatrist within the complex healthcare ecosystem of United Kingdom London. As a global metropolis, London presents unique challenges and opportunities for mental health service delivery. We examine how psychiatrists are adapting to high patient demand, demographic diversity, and technological advancements while operating under NHS constraints. This document highlights emerging trends in psychiatric care specific to urban environments.</w:t>
      </w:r>
    </w:p>
    <w:bookmarkStart w:id="20" w:name="introduction"/>
    <w:p>
      <w:pPr>
        <w:pStyle w:val="Heading2"/>
      </w:pPr>
      <w:r>
        <w:t xml:space="preserve">1. Introduction</w:t>
      </w:r>
    </w:p>
    <w:p>
      <w:pPr>
        <w:pStyle w:val="FirstParagraph"/>
      </w:pPr>
      <w:r>
        <w:t xml:space="preserve">The landscape of mental healthcare is undergoing a profound transformation. Nowhere is this more evident than in</w:t>
      </w:r>
      <w:r>
        <w:t xml:space="preserve"> </w:t>
      </w:r>
      <w:r>
        <w:rPr>
          <w:bCs/>
          <w:b/>
        </w:rPr>
        <w:t xml:space="preserve">United Kingdom London</w:t>
      </w:r>
      <w:r>
        <w:t xml:space="preserve">, a city characterized by its demographic diversity, high population density, and significant socioeconomic disparities. In this context, the</w:t>
      </w:r>
      <w:r>
        <w:t xml:space="preserve"> </w:t>
      </w:r>
      <w:r>
        <w:rPr>
          <w:u w:val="single"/>
          <w:bCs/>
          <w:b/>
        </w:rPr>
        <w:t xml:space="preserve">Psychiatrist</w:t>
      </w:r>
      <w:r>
        <w:t xml:space="preserve"> </w:t>
      </w:r>
      <w:r>
        <w:t xml:space="preserve">serves not only as a clinician but also as an advocate, educator, and policy influencer.</w:t>
      </w:r>
    </w:p>
    <w:p>
      <w:pPr>
        <w:pStyle w:val="BodyText"/>
      </w:pPr>
      <w:r>
        <w:t xml:space="preserve">London’s mental health services face unprecedented pressure. Waiting lists are long, resources are stretched thin, and the prevalence of anxiety and depression has surged in the post-pandemic era. This paper aims to discuss how psychiatrists in</w:t>
      </w:r>
      <w:r>
        <w:t xml:space="preserve"> </w:t>
      </w:r>
      <w:r>
        <w:rPr>
          <w:u w:val="single"/>
          <w:bCs/>
          <w:b/>
        </w:rPr>
        <w:t xml:space="preserve">United Kingdom London</w:t>
      </w:r>
      <w:r>
        <w:t xml:space="preserve"> </w:t>
      </w:r>
      <w:r>
        <w:t xml:space="preserve">are navigating these challenges while maintaining high standards of care.</w:t>
      </w:r>
    </w:p>
    <w:bookmarkEnd w:id="20"/>
    <w:bookmarkStart w:id="21" w:name="the-urban-mental-health-crisis"/>
    <w:p>
      <w:pPr>
        <w:pStyle w:val="Heading2"/>
      </w:pPr>
      <w:r>
        <w:t xml:space="preserve">2. The Urban Mental Health Crisis</w:t>
      </w:r>
    </w:p>
    <w:p>
      <w:pPr>
        <w:pStyle w:val="FirstParagraph"/>
      </w:pPr>
      <w:r>
        <w:t xml:space="preserve">The burden of mental illness in</w:t>
      </w:r>
      <w:r>
        <w:t xml:space="preserve"> </w:t>
      </w:r>
      <w:r>
        <w:rPr>
          <w:u w:val="single"/>
          <w:bCs/>
          <w:b/>
        </w:rPr>
        <w:t xml:space="preserve">United Kingdom London</w:t>
      </w:r>
      <w:r>
        <w:t xml:space="preserve"> </w:t>
      </w:r>
      <w:r>
        <w:t xml:space="preserve">is disproportionately high compared to rural areas. Factors such as social isolation, cost-of-living pressures, and environmental stressors contribute to this disparity. Psychiatrists in the city must be equipped with specialized skills to address these urban-specific triggers.</w:t>
      </w:r>
    </w:p>
    <w:p>
      <w:pPr>
        <w:pStyle w:val="BodyText"/>
      </w:pPr>
      <w:r>
        <w:t xml:space="preserve">Data from recent local health trusts indicates a 15% increase in first-episode psychosis cases over the last five years. This trend necessitates early intervention strategies that are often led by consulting</w:t>
      </w:r>
      <w:r>
        <w:t xml:space="preserve"> </w:t>
      </w:r>
      <w:r>
        <w:rPr>
          <w:u w:val="single"/>
          <w:bCs/>
          <w:b/>
        </w:rPr>
        <w:t xml:space="preserve">Psychiatrist</w:t>
      </w:r>
      <w:r>
        <w:t xml:space="preserve"> </w:t>
      </w:r>
      <w:r>
        <w:t xml:space="preserve">specialists who work closely with community teams.</w:t>
      </w:r>
    </w:p>
    <w:bookmarkEnd w:id="21"/>
    <w:bookmarkStart w:id="24" w:name="the-role-of-the-modern-psychiatrist"/>
    <w:p>
      <w:pPr>
        <w:pStyle w:val="Heading2"/>
      </w:pPr>
      <w:r>
        <w:t xml:space="preserve">3. The Role of the Modern Psychiatrist</w:t>
      </w:r>
    </w:p>
    <w:p>
      <w:pPr>
        <w:pStyle w:val="FirstParagraph"/>
      </w:pPr>
      <w:r>
        <w:t xml:space="preserve">The traditional model of psychiatry, centered on long-term inpatient care, is shifting towards a community-based approach. In</w:t>
      </w:r>
      <w:r>
        <w:t xml:space="preserve"> </w:t>
      </w:r>
      <w:r>
        <w:rPr>
          <w:u w:val="single"/>
          <w:bCs/>
          <w:b/>
        </w:rPr>
        <w:t xml:space="preserve">United Kingdom London</w:t>
      </w:r>
      <w:r>
        <w:t xml:space="preserve">, this shift is critical due to the limited availability of hospital beds.</w:t>
      </w:r>
    </w:p>
    <w:bookmarkStart w:id="22" w:name="Xa22075c4be6257509422e4a88c0ede5a4934720"/>
    <w:p>
      <w:pPr>
        <w:pStyle w:val="Heading3"/>
      </w:pPr>
      <w:r>
        <w:t xml:space="preserve">3.1 Clinical Leadership and Multidisciplinary Teamwork</w:t>
      </w:r>
    </w:p>
    <w:p>
      <w:pPr>
        <w:pStyle w:val="FirstParagraph"/>
      </w:pPr>
      <w:r>
        <w:t xml:space="preserve">A</w:t>
      </w:r>
      <w:r>
        <w:t xml:space="preserve"> </w:t>
      </w:r>
      <w:r>
        <w:rPr>
          <w:u w:val="single"/>
          <w:bCs/>
          <w:b/>
        </w:rPr>
        <w:t xml:space="preserve">Psychiatrist</w:t>
      </w:r>
      <w:r>
        <w:t xml:space="preserve"> </w:t>
      </w:r>
      <w:r>
        <w:t xml:space="preserve">today works as part of a multidisciplinary team (MDT) including psychologists, social workers, and occupational therapists. Effective communication within the MDT is vital for comprehensive care. In London’s bustling NHS trusts, this collaboration ensures that patients receive holistic support.</w:t>
      </w:r>
    </w:p>
    <w:bookmarkEnd w:id="22"/>
    <w:bookmarkStart w:id="23" w:name="cultural-competence"/>
    <w:p>
      <w:pPr>
        <w:pStyle w:val="Heading3"/>
      </w:pPr>
      <w:r>
        <w:t xml:space="preserve">3.2 Cultural Competence</w:t>
      </w:r>
    </w:p>
    <w:p>
      <w:pPr>
        <w:pStyle w:val="FirstParagraph"/>
      </w:pPr>
      <w:r>
        <w:rPr>
          <w:u w:val="single"/>
          <w:bCs/>
          <w:b/>
        </w:rPr>
        <w:t xml:space="preserve">United Kingdom London</w:t>
      </w:r>
      <w:r>
        <w:t xml:space="preserve"> </w:t>
      </w:r>
      <w:r>
        <w:t xml:space="preserve">is one of the most culturally diverse cities in the world. Psychiatrists must possess cultural competence to effectively diagnose and treat conditions across different ethnic groups. Misdiagnosis rates are higher in minority communities, making it imperative for</w:t>
      </w:r>
      <w:r>
        <w:t xml:space="preserve"> </w:t>
      </w:r>
      <w:r>
        <w:rPr>
          <w:u w:val="single"/>
          <w:bCs/>
          <w:b/>
        </w:rPr>
        <w:t xml:space="preserve">Psychiatrist</w:t>
      </w:r>
      <w:r>
        <w:t xml:space="preserve"> </w:t>
      </w:r>
      <w:r>
        <w:t xml:space="preserve">professionals to engage in continuous cultural education.</w:t>
      </w:r>
    </w:p>
    <w:bookmarkEnd w:id="23"/>
    <w:bookmarkEnd w:id="24"/>
    <w:bookmarkStart w:id="25" w:name="technological-innovations"/>
    <w:p>
      <w:pPr>
        <w:pStyle w:val="Heading2"/>
      </w:pPr>
      <w:r>
        <w:t xml:space="preserve">4. Technological Innovations</w:t>
      </w:r>
    </w:p>
    <w:p>
      <w:pPr>
        <w:pStyle w:val="FirstParagraph"/>
      </w:pPr>
      <w:r>
        <w:t xml:space="preserve">Digital health solutions are revolutionizing psychiatric care. Telemedicine has become a staple in</w:t>
      </w:r>
      <w:r>
        <w:t xml:space="preserve"> </w:t>
      </w:r>
      <w:r>
        <w:rPr>
          <w:u w:val="single"/>
          <w:bCs/>
          <w:b/>
        </w:rPr>
        <w:t xml:space="preserve">United Kingdom London</w:t>
      </w:r>
      <w:r>
        <w:t xml:space="preserve">, allowing psychiatrists to reach patients who might otherwise face barriers to access, such as transport issues or social anxiety.</w:t>
      </w:r>
    </w:p>
    <w:p>
      <w:pPr>
        <w:numPr>
          <w:ilvl w:val="0"/>
          <w:numId w:val="1001"/>
        </w:numPr>
        <w:pStyle w:val="Compact"/>
      </w:pPr>
      <w:r>
        <w:rPr>
          <w:bCs/>
          <w:b/>
        </w:rPr>
        <w:t xml:space="preserve">E-Health Records:</w:t>
      </w:r>
      <w:r>
        <w:t xml:space="preserve"> </w:t>
      </w:r>
      <w:r>
        <w:t xml:space="preserve">Streamlining patient data management across different trusts in</w:t>
      </w:r>
      <w:r>
        <w:t xml:space="preserve"> </w:t>
      </w:r>
      <w:r>
        <w:rPr>
          <w:u w:val="single"/>
          <w:bCs/>
          <w:b/>
        </w:rPr>
        <w:t xml:space="preserve">United Kingdom London</w:t>
      </w:r>
      <w:r>
        <w:t xml:space="preserve">.</w:t>
      </w:r>
    </w:p>
    <w:p>
      <w:pPr>
        <w:numPr>
          <w:ilvl w:val="0"/>
          <w:numId w:val="1001"/>
        </w:numPr>
        <w:pStyle w:val="Compact"/>
      </w:pPr>
      <w:r>
        <w:t xml:space="preserve">Mental Health Apps:: Supporting self-management between sessions, prescribed by the</w:t>
      </w:r>
    </w:p>
    <w:p>
      <w:pPr>
        <w:numPr>
          <w:ilvl w:val="0"/>
          <w:numId w:val="1000"/>
        </w:numPr>
        <w:pStyle w:val="Compact"/>
      </w:pPr>
      <w:r>
        <w:rPr>
          <w:u w:val="single"/>
        </w:rPr>
        <w:t xml:space="preserve">Psychiatrist</w:t>
      </w:r>
      <w:r>
        <w:t xml:space="preserve">.</w:t>
      </w:r>
    </w:p>
    <w:p>
      <w:pPr>
        <w:numPr>
          <w:ilvl w:val="0"/>
          <w:numId w:val="1001"/>
        </w:numPr>
        <w:pStyle w:val="Compact"/>
      </w:pPr>
      <w:r>
        <w:t xml:space="preserve">AI in Diagnosis:: Emerging tools are assisting psychiatrists in identifying patterns in speech and behavior that may indicate mental health decline.</w:t>
      </w:r>
    </w:p>
    <w:bookmarkEnd w:id="25"/>
    <w:bookmarkStart w:id="26" w:name="Xd31145e1efa7bbd4465f56ab8f900bf934c3a69"/>
    <w:p>
      <w:pPr>
        <w:pStyle w:val="Heading2"/>
      </w:pPr>
      <w:r>
        <w:t xml:space="preserve">5. Challenges Facing Psychiatric Services in London</w:t>
      </w:r>
    </w:p>
    <w:p>
      <w:pPr>
        <w:pStyle w:val="FirstParagraph"/>
      </w:pPr>
      <w:r>
        <w:rPr>
          <w:bCs/>
          <w:b/>
        </w:rPr>
        <w:t xml:space="preserve">Briefing Note:</w:t>
      </w:r>
      <w:r>
        <w:rPr>
          <w:iCs/>
          <w:i/>
        </w:rPr>
        <w:t xml:space="preserve">The following section highlights key obstacles currently impacting psychiatric practice.</w:t>
      </w:r>
    </w:p>
    <w:p>
      <w:pPr>
        <w:pStyle w:val="BodyText"/>
      </w:pPr>
      <w:r>
        <w:t xml:space="preserve">Funding Constraints:: Budget cuts in the NHS have led to reduced staffing levels. A shortage of</w:t>
      </w:r>
    </w:p>
    <w:p>
      <w:pPr>
        <w:pStyle w:val="BodyText"/>
      </w:pPr>
      <w:r>
        <w:rPr>
          <w:u w:val="single"/>
        </w:rPr>
        <w:t xml:space="preserve">Psychiatrist</w:t>
      </w:r>
      <w:r>
        <w:t xml:space="preserve"> </w:t>
      </w:r>
      <w:r>
        <w:t xml:space="preserve">trainees exacerbates this issue.</w:t>
      </w:r>
    </w:p>
    <w:p>
      <w:pPr>
        <w:pStyle w:val="BodyText"/>
      </w:pPr>
      <w:r>
        <w:t xml:space="preserve">Burnout and Wellbeing:: High caseloads contribute to professional burnout among psychiatrists in</w:t>
      </w:r>
    </w:p>
    <w:p>
      <w:pPr>
        <w:pStyle w:val="BodyText"/>
      </w:pPr>
      <w:r>
        <w:t xml:space="preserve">United Kingdom London.</w:t>
      </w:r>
    </w:p>
    <w:bookmarkEnd w:id="26"/>
    <w:bookmarkStart w:id="27" w:name="policy-recommendations"/>
    <w:p>
      <w:pPr>
        <w:pStyle w:val="Heading2"/>
      </w:pPr>
      <w:r>
        <w:t xml:space="preserve">6. Policy Recommendations</w:t>
      </w:r>
    </w:p>
    <w:p>
      <w:pPr>
        <w:pStyle w:val="FirstParagraph"/>
      </w:pPr>
      <w:r>
        <w:t xml:space="preserve">To enhance the effectiveness of psychiatric services in</w:t>
      </w:r>
    </w:p>
    <w:p>
      <w:pPr>
        <w:pStyle w:val="BodyText"/>
      </w:pPr>
      <w:r>
        <w:t xml:space="preserve">United Kingdom London, we propose several policy interventions:</w:t>
      </w:r>
    </w:p>
    <w:p>
      <w:pPr>
        <w:pStyle w:val="BodyText"/>
      </w:pPr>
      <w:r>
        <w:t xml:space="preserve">Increase Training Places:: Expand the number of psychiatry residency spots to ensure a steady supply of qualified professionals.</w:t>
      </w:r>
    </w:p>
    <w:p>
      <w:pPr>
        <w:pStyle w:val="BodyText"/>
      </w:pPr>
      <w:r>
        <w:t xml:space="preserve">Integrate Primary Care and Psychiatry:: Create seamless referral pathways between GPs and specialist psychiatric services..7. Conclusion</w:t>
      </w:r>
    </w:p>
    <w:p>
      <w:pPr>
        <w:pStyle w:val="BodyText"/>
      </w:pPr>
      <w:r>
        <w:t xml:space="preserve">In conclusion, the role of the</w:t>
      </w:r>
    </w:p>
    <w:p>
      <w:pPr>
        <w:pStyle w:val="BodyText"/>
      </w:pPr>
      <w:r>
        <w:rPr>
          <w:u w:val="single"/>
        </w:rPr>
        <w:t xml:space="preserve">Psychiatrist</w:t>
      </w:r>
      <w:r>
        <w:t xml:space="preserve">. In</w:t>
      </w:r>
    </w:p>
    <w:p>
      <w:pPr>
        <w:pStyle w:val="BodyText"/>
      </w:pPr>
      <w:r>
        <w:t xml:space="preserve">United Kingdom London, this professional is pivotal in shaping a resilient and inclusive mental health system. By embracing innovation, fostering cultural competence, and advocating for better resources, psychiatrists can continue to provide exceptional care amidst adversity.</w:t>
      </w:r>
    </w:p>
    <w:bookmarkEnd w:id="27"/>
    <w:bookmarkStart w:id="28" w:name="references"/>
    <w:p>
      <w:pPr>
        <w:pStyle w:val="Heading2"/>
      </w:pPr>
      <w:r>
        <w:t xml:space="preserve">References</w:t>
      </w:r>
    </w:p>
    <w:p>
      <w:pPr>
        <w:pStyle w:val="FirstParagraph"/>
      </w:pPr>
      <w:r>
        <w:t xml:space="preserve">(Note: References are placeholders for illustrative purposes.)</w:t>
      </w:r>
    </w:p>
    <w:p>
      <w:pPr>
        <w:pStyle w:val="BodyText"/>
      </w:pPr>
      <w:r>
        <w:t xml:space="preserve">NHS England. (2023).</w:t>
      </w:r>
      <w:r>
        <w:t xml:space="preserve"> </w:t>
      </w:r>
      <w:r>
        <w:rPr>
          <w:iCs/>
          <w:i/>
        </w:rPr>
        <w:t xml:space="preserve">Mental Health Services in London: Annual Report</w:t>
      </w:r>
      <w:r>
        <w:t xml:space="preserve">.</w:t>
      </w:r>
    </w:p>
    <w:p>
      <w:pPr>
        <w:pStyle w:val="BodyText"/>
      </w:pPr>
      <w:r>
        <w:t xml:space="preserve">.</w:t>
      </w:r>
    </w:p>
    <w:p>
      <w:pPr>
        <w:pStyle w:val="BodyText"/>
      </w:pPr>
      <w:r>
        <w:t xml:space="preserve">British Association for Psychopharmacology. (2024).</w:t>
      </w:r>
      <w:r>
        <w:t xml:space="preserve"> </w:t>
      </w:r>
      <w:r>
        <w:rPr>
          <w:iCs/>
          <w:i/>
        </w:rPr>
        <w:t xml:space="preserve">Guidelines for the Management of Anxiety Disorders in Urban Settings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United Kingdom London: Challenges, Innovations, and Future Directions</dc:title>
  <dc:creator/>
  <dc:language>en</dc:language>
  <cp:keywords/>
  <dcterms:created xsi:type="dcterms:W3CDTF">2026-07-30T06:18:10Z</dcterms:created>
  <dcterms:modified xsi:type="dcterms:W3CDTF">2026-07-30T06:18:10Z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