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the</w:t>
      </w:r>
      <w:r>
        <w:t xml:space="preserve"> </w:t>
      </w:r>
      <w:r>
        <w:t xml:space="preserve">Australian</w:t>
      </w:r>
      <w:r>
        <w:t xml:space="preserve"> </w:t>
      </w:r>
      <w:r>
        <w:t xml:space="preserve">Context:</w:t>
      </w:r>
      <w:r>
        <w:t xml:space="preserve"> </w:t>
      </w:r>
      <w:r>
        <w:t xml:space="preserve">A</w:t>
      </w:r>
      <w:r>
        <w:t xml:space="preserve"> </w:t>
      </w:r>
      <w:r>
        <w:t xml:space="preserve">Focus</w:t>
      </w:r>
      <w:r>
        <w:t xml:space="preserve"> </w:t>
      </w:r>
      <w:r>
        <w:t xml:space="preserve">on</w:t>
      </w:r>
      <w:r>
        <w:t xml:space="preserve"> </w:t>
      </w:r>
      <w:r>
        <w:t xml:space="preserve">Brisbane</w:t>
      </w:r>
    </w:p>
    <w:p>
      <w:pPr>
        <w:pStyle w:val="FirstParagraph"/>
      </w:pPr>
      <w:r>
        <w:t xml:space="preserve">Conference Paper Series on Mental Health and Community Welfare</w:t>
      </w:r>
    </w:p>
    <w:p>
      <w:pPr>
        <w:pStyle w:val="BodyText"/>
      </w:pPr>
      <w:r>
        <w:t xml:space="preserve">Volume 12, Issue 4 | Proceedings of the National Health Symposium</w:t>
      </w:r>
    </w:p>
    <w:bookmarkStart w:id="29" w:name="X18dc178b5cf363b6bcbcfe4df93bfc69f810e22"/>
    <w:p>
      <w:pPr>
        <w:pStyle w:val="Heading1"/>
      </w:pPr>
      <w:r>
        <w:t xml:space="preserve">Bridging Care and Community: The Evolving Role of the Psychologist in Australia Brisbane’s Healthcare Landscape</w:t>
      </w:r>
    </w:p>
    <w:p>
      <w:pPr>
        <w:pStyle w:val="FirstParagraph"/>
      </w:pPr>
      <w:r>
        <w:rPr>
          <w:bCs/>
          <w:b/>
        </w:rPr>
        <w:t xml:space="preserve">Author:</w:t>
      </w:r>
      <w:r>
        <w:t xml:space="preserve"> </w:t>
      </w:r>
      <w:r>
        <w:t xml:space="preserve">Dr. J. Smith, PhD</w:t>
      </w:r>
      <w:r>
        <w:br/>
      </w:r>
      <w:r>
        <w:rPr>
          <w:bCs/>
          <w:b/>
        </w:rPr>
        <w:t xml:space="preserve">Affiliation:</w:t>
      </w:r>
      <w:r>
        <w:t xml:space="preserve">Institute of Behavioural Sciences, Queensland</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function of the Psychologist within the contemporary healthcare framework of Australia Brisbane. As urban populations grow and mental health challenges become increasingly prevalent, understanding the specific contributions of psychological services in this region is paramount. This document analyzes current trends in therapeutic practices, addressing unique socioeconomic factors affecting Brisbane residents, and outlines strategies for enhancing access to care. By focusing on local nuances while adhering to national standards set by the Psychology Board of Australia, we argue that a community-integrated model of practice yields superior outcomes for both individual patients and public health systems.</w:t>
      </w:r>
    </w:p>
    <w:bookmarkEnd w:id="20"/>
    <w:bookmarkStart w:id="21" w:name="introduction"/>
    <w:p>
      <w:pPr>
        <w:pStyle w:val="Heading2"/>
      </w:pPr>
      <w:r>
        <w:t xml:space="preserve">1. Introduction</w:t>
      </w:r>
    </w:p>
    <w:p>
      <w:pPr>
        <w:pStyle w:val="FirstParagraph"/>
      </w:pPr>
      <w:r>
        <w:t xml:space="preserve">Mental health has emerged as one of the most significant public health challenges of the 21st century. In Australia, a nation known for its high standard of living yet grappling with rising rates of anxiety and depression, the demand for professional psychological support has never been higher. Specifically, within Australia Brisbane, a rapidly expanding metropolitan hub in Queensland, there is an urgent need to understand how local Psychologists can best serve their diverse communities. This conference paper aims to delineate the multifaceted role of the Psychologist in this specific geographic and cultural context.</w:t>
      </w:r>
    </w:p>
    <w:p>
      <w:pPr>
        <w:pStyle w:val="BodyText"/>
      </w:pPr>
      <w:r>
        <w:t xml:space="preserve">Brisbane represents a unique microcosm of Australian society. It is a city characterized by its subtropical climate, vibrant cultural scene, and diverse demographic makeup ranging from long-standing residents to new migrants and students. However, it also faces distinct challenges related to rapid urbanization, housing affordability crises, and the lingering effects of global pandemics on community cohesion. In this environment, the Psychologist serves not merely as a clinician but as a vital agent of social stability and individual resilience.</w:t>
      </w:r>
    </w:p>
    <w:bookmarkEnd w:id="21"/>
    <w:bookmarkStart w:id="22" w:name="the-regulatory-and-ethical-landscape"/>
    <w:p>
      <w:pPr>
        <w:pStyle w:val="Heading2"/>
      </w:pPr>
      <w:r>
        <w:t xml:space="preserve">2. The Regulatory and Ethical Landscape</w:t>
      </w:r>
    </w:p>
    <w:p>
      <w:pPr>
        <w:pStyle w:val="FirstParagraph"/>
      </w:pPr>
      <w:r>
        <w:t xml:space="preserve">The practice of psychology in Australia is strictly regulated to ensure safety, efficacy, and ethical integrity. All Psychologists operating in Australia Brisbane must be registered with the Psychology Board of Australia (PsyBA), which operates under the Australian Health Practitioner Regulation Agency (AHPRA). This rigorous registration process ensures that practitioners possess the necessary qualifications and adhere to a comprehensive Code of Conduct.</w:t>
      </w:r>
    </w:p>
    <w:p>
      <w:pPr>
        <w:pStyle w:val="BodyText"/>
      </w:pPr>
      <w:r>
        <w:t xml:space="preserve">For clients seeking help, this regulatory framework provides a layer of assurance. Whether consulting with a clinical psychologist in Paddington or a counseling psychologist in the northern suburbs, individuals can trust that their therapist is bound by strict ethical guidelines regarding confidentiality, competence, and professional boundaries. Furthermore, the registration allows for access to Medicare rebates under specific mental health treatment plans managed by General Practitioners (GPs). This integration with the broader Australian healthcare system highlights the essential role of the Psychologist as part of a multidisciplinary team.</w:t>
      </w:r>
    </w:p>
    <w:bookmarkEnd w:id="22"/>
    <w:bookmarkStart w:id="23" w:name="X698d5cb49180a2e39883f48c7cae5934f19a529"/>
    <w:p>
      <w:pPr>
        <w:pStyle w:val="Heading2"/>
      </w:pPr>
      <w:r>
        <w:t xml:space="preserve">3. Addressing Localized Mental Health Needs in Brisbane</w:t>
      </w:r>
    </w:p>
    <w:p>
      <w:pPr>
        <w:pStyle w:val="FirstParagraph"/>
      </w:pPr>
      <w:r>
        <w:t xml:space="preserve">The efficacy of psychological intervention is often dependent on its cultural and contextual relevance. In Australia Brisbane, Psychologists must navigate several unique regional factors:</w:t>
      </w:r>
    </w:p>
    <w:p>
      <w:pPr>
        <w:numPr>
          <w:ilvl w:val="0"/>
          <w:numId w:val="1001"/>
        </w:numPr>
        <w:pStyle w:val="Compact"/>
      </w:pPr>
      <w:r>
        <w:rPr>
          <w:bCs/>
          <w:b/>
        </w:rPr>
        <w:t xml:space="preserve">Socioeconomic Disparities:</w:t>
      </w:r>
      <w:r>
        <w:t xml:space="preserve"> </w:t>
      </w:r>
      <w:r>
        <w:t xml:space="preserve">While Brisbane boasts affluent areas, it also contains pockets of significant disadvantage. Psychologists working in these communities must address the intersection of mental health with poverty, housing instability, and limited access to resources. Culturally responsive care is essential here.</w:t>
      </w:r>
    </w:p>
    <w:p>
      <w:pPr>
        <w:numPr>
          <w:ilvl w:val="0"/>
          <w:numId w:val="1001"/>
        </w:numPr>
        <w:pStyle w:val="Compact"/>
      </w:pPr>
      <w:r>
        <w:rPr>
          <w:bCs/>
          <w:b/>
        </w:rPr>
        <w:t xml:space="preserve">Athletic and Performance Psychology:</w:t>
      </w:r>
      <w:r>
        <w:t xml:space="preserve"> </w:t>
      </w:r>
      <w:r>
        <w:t xml:space="preserve">As a sporting capital, Brisbane hosts numerous elite athletes and sports organizations. There is a growing demand for Sport Psychologists who can help manage performance anxiety, injury recovery, and career transition issues. This niche highlights the versatility of modern psychology.</w:t>
      </w:r>
    </w:p>
    <w:p>
      <w:pPr>
        <w:numPr>
          <w:ilvl w:val="0"/>
          <w:numId w:val="1001"/>
        </w:numPr>
        <w:pStyle w:val="Compact"/>
      </w:pPr>
      <w:r>
        <w:rPr>
          <w:bCs/>
          <w:b/>
        </w:rPr>
        <w:t xml:space="preserve">Natural Disasters and Trauma:</w:t>
      </w:r>
      <w:r>
        <w:t xml:space="preserve"> </w:t>
      </w:r>
      <w:r>
        <w:t xml:space="preserve">Queensland has historically been prone to floods, cyclones, and bushfires. The impact of these environmental stressors on community mental health is profound. Psychologists play a crucial role in disaster recovery efforts, providing trauma-informed care to individuals and families affected by loss of property or displacement.</w:t>
      </w:r>
    </w:p>
    <w:p>
      <w:pPr>
        <w:numPr>
          <w:ilvl w:val="0"/>
          <w:numId w:val="1001"/>
        </w:numPr>
        <w:pStyle w:val="Compact"/>
      </w:pPr>
      <w:r>
        <w:rPr>
          <w:bCs/>
          <w:b/>
        </w:rPr>
        <w:t xml:space="preserve">Youth Mental Health:</w:t>
      </w:r>
      <w:r>
        <w:t xml:space="preserve"> </w:t>
      </w:r>
      <w:r>
        <w:t xml:space="preserve">With a large university population including the University of Queensland and Queensland University of Technology, there is a significant demographic of young adults facing academic pressure. Psychologists in educational settings are increasingly involved in early intervention strategies to prevent the onset of chronic mental health conditions.</w:t>
      </w:r>
    </w:p>
    <w:bookmarkEnd w:id="23"/>
    <w:bookmarkStart w:id="24" w:name="contemporary-therapeutic-modalities"/>
    <w:p>
      <w:pPr>
        <w:pStyle w:val="Heading2"/>
      </w:pPr>
      <w:r>
        <w:t xml:space="preserve">4. Contemporary Therapeutic Modalities</w:t>
      </w:r>
    </w:p>
    <w:p>
      <w:pPr>
        <w:pStyle w:val="FirstParagraph"/>
      </w:pPr>
      <w:r>
        <w:t xml:space="preserve">The landscape of psychological practice is evolving rapidly. In Brisbane, there is a growing trend towards evidence-based therapies that offer structured, time-limited interventions. Cognitive Behavioural Therapy (CBT) remains the gold standard for many anxiety and mood disorders due to its robust empirical support. However, Psychologists are increasingly incorporating Acceptance and Commitment Therapy (ACT), Dialectical Behavioural Therapy (DBT), and Eye Movement Desensitization and Reprocessing (EMDR).</w:t>
      </w:r>
    </w:p>
    <w:p>
      <w:pPr>
        <w:pStyle w:val="BodyText"/>
      </w:pPr>
      <w:r>
        <w:t xml:space="preserve">Furthermore, the digital revolution has transformed how Psychologists deliver care. Telehealth has become an integral component of service delivery in Australia Brisbane, particularly for individuals in outer suburbs or those with mobility issues. This shift not only improves accessibility but also allows for greater continuity of care during crises. However, it presents challenges regarding building therapeutic rapport and managing data security, which practitioners must navigate carefully.</w:t>
      </w:r>
    </w:p>
    <w:bookmarkEnd w:id="24"/>
    <w:bookmarkStart w:id="25" w:name="Xb114ebf12a3fbdf4c9d93b40870875b23bc4e0b"/>
    <w:p>
      <w:pPr>
        <w:pStyle w:val="Heading2"/>
      </w:pPr>
      <w:r>
        <w:t xml:space="preserve">5. The Importance of Interdisciplinary Collaboration</w:t>
      </w:r>
    </w:p>
    <w:p>
      <w:pPr>
        <w:pStyle w:val="FirstParagraph"/>
      </w:pPr>
      <w:r>
        <w:t xml:space="preserve">No Psychologist operates in isolation. Effective treatment often requires collaboration with GPs, psychiatrists, social workers, and occupational therapists. In the Australian healthcare system, the "Better Access" initiative facilitates this multidisciplinary approach by allowing GPs to create Mental Health Treatment Plans that coordinate care among various professionals.</w:t>
      </w:r>
    </w:p>
    <w:p>
      <w:pPr>
        <w:pStyle w:val="BodyText"/>
      </w:pPr>
      <w:r>
        <w:t xml:space="preserve">In Brisbane’s public hospital systems and private clinics alike, Psychologists work closely with medical teams to address the biopsychosocial aspects of patient health. For instance, in chronic pain management or oncology settings, the input of a Psychologist is vital for helping patients cope with the emotional burden of illness. This holistic model ensures that mental health is not treated as separate from physical health but as an integral component of overall well-being.</w:t>
      </w:r>
    </w:p>
    <w:bookmarkEnd w:id="25"/>
    <w:bookmarkStart w:id="26" w:name="X27d7ad7c0093c3ed3010d181c44c528f523366b"/>
    <w:p>
      <w:pPr>
        <w:pStyle w:val="Heading2"/>
      </w:pPr>
      <w:r>
        <w:t xml:space="preserve">6. Future Directions and Policy Recommendations</w:t>
      </w:r>
    </w:p>
    <w:p>
      <w:pPr>
        <w:pStyle w:val="FirstParagraph"/>
      </w:pPr>
      <w:r>
        <w:t xml:space="preserve">To enhance the role of the Psychologist in Australia Brisbane, several strategic directions are recommended:</w:t>
      </w:r>
    </w:p>
    <w:p>
      <w:pPr>
        <w:numPr>
          <w:ilvl w:val="0"/>
          <w:numId w:val="1002"/>
        </w:numPr>
        <w:pStyle w:val="Compact"/>
      </w:pPr>
      <w:r>
        <w:rPr>
          <w:bCs/>
          <w:b/>
        </w:rPr>
        <w:t xml:space="preserve">Increased Funding:</w:t>
      </w:r>
      <w:r>
        <w:t xml:space="preserve"> </w:t>
      </w:r>
      <w:r>
        <w:t xml:space="preserve">Advocacy for increased government funding to reduce waiting lists in public mental health services and expand subsidised sessions through Medicare.</w:t>
      </w:r>
    </w:p>
    <w:p>
      <w:pPr>
        <w:numPr>
          <w:ilvl w:val="0"/>
          <w:numId w:val="1002"/>
        </w:numPr>
        <w:pStyle w:val="Compact"/>
      </w:pPr>
      <w:r>
        <w:rPr>
          <w:bCs/>
          <w:b/>
        </w:rPr>
        <w:t xml:space="preserve">Cultural Competency Training:</w:t>
      </w:r>
      <w:r>
        <w:t xml:space="preserve"> </w:t>
      </w:r>
      <w:r>
        <w:t xml:space="preserve">Enhanced training programs focusing on Indigenous mental health perspectives and cross-cultural communication to better serve Brisbane’s diverse population.</w:t>
      </w:r>
    </w:p>
    <w:p>
      <w:pPr>
        <w:numPr>
          <w:ilvl w:val="0"/>
          <w:numId w:val="1002"/>
        </w:numPr>
        <w:pStyle w:val="Compact"/>
      </w:pPr>
      <w:r>
        <w:rPr>
          <w:bCs/>
          <w:b/>
        </w:rPr>
        <w:t xml:space="preserve">Literacy Campaigns:</w:t>
      </w:r>
      <w:r>
        <w:t xml:space="preserve"> </w:t>
      </w:r>
      <w:r>
        <w:t xml:space="preserve">Public education campaigns to destigmatize psychological help-seeking behaviours, particularly among men and older adults who traditionally underutilize these services.</w:t>
      </w:r>
    </w:p>
    <w:bookmarkEnd w:id="26"/>
    <w:bookmarkStart w:id="28" w:name="conclusion"/>
    <w:p>
      <w:pPr>
        <w:pStyle w:val="Heading2"/>
      </w:pPr>
      <w:r>
        <w:t xml:space="preserve">7. Conclusion</w:t>
      </w:r>
    </w:p>
    <w:p>
      <w:pPr>
        <w:pStyle w:val="FirstParagraph"/>
      </w:pPr>
      <w:r>
        <w:t xml:space="preserve">The Psychologist stands as a cornerstone of the mental health infrastructure in Australia Brisbane. Through rigorous ethical standards, specialized local knowledge, and adaptive therapeutic techniques, they provide indispensable support to individuals navigating complex life challenges. As the city continues to grow and evolve, so too must the services provided by its psychological professionals. By fostering collaboration, embracing technological innovation, and prioritizing equitable access, we can ensure that every member of the Brisbane community has access to high-quality mental health care. The future of psychological practice in this region looks promising, provided that stakeholders continue to invest in both workforce development and systemic reform.</w:t>
      </w:r>
    </w:p>
    <w:bookmarkStart w:id="27" w:name="references"/>
    <w:p>
      <w:pPr>
        <w:pStyle w:val="Heading3"/>
      </w:pPr>
      <w:r>
        <w:t xml:space="preserve">References</w:t>
      </w:r>
    </w:p>
    <w:p>
      <w:pPr>
        <w:pStyle w:val="FirstParagraph"/>
      </w:pPr>
      <w:r>
        <w:t xml:space="preserve">Australian Health Practitioner Regulation Agency. (2022).</w:t>
      </w:r>
      <w:r>
        <w:t xml:space="preserve"> </w:t>
      </w:r>
      <w:r>
        <w:rPr>
          <w:iCs/>
          <w:i/>
        </w:rPr>
        <w:t xml:space="preserve">National Registration and Accreditation Scheme: Psychology Board of Australia Standards.</w:t>
      </w:r>
      <w:r>
        <w:t xml:space="preserve"> </w:t>
      </w:r>
      <w:r>
        <w:t xml:space="preserve">Canberra: AHPRA.</w:t>
      </w:r>
    </w:p>
    <w:p>
      <w:pPr>
        <w:pStyle w:val="BodyText"/>
      </w:pPr>
      <w:r>
        <w:t xml:space="preserve">Brisbane City Council. (2021).</w:t>
      </w:r>
      <w:r>
        <w:t xml:space="preserve"> </w:t>
      </w:r>
      <w:r>
        <w:rPr>
          <w:iCs/>
          <w:i/>
        </w:rPr>
        <w:t xml:space="preserve">Brisbane Community Health and Wellbeing Report 2051.</w:t>
      </w:r>
      <w:r>
        <w:t xml:space="preserve"> </w:t>
      </w:r>
      <w:r>
        <w:t xml:space="preserve">Brisbane: BCC Publications.</w:t>
      </w:r>
    </w:p>
    <w:p>
      <w:pPr>
        <w:pStyle w:val="BodyText"/>
      </w:pPr>
      <w:r>
        <w:t xml:space="preserve">Psychology Board of Australia. (2017).</w:t>
      </w:r>
      <w:r>
        <w:t xml:space="preserve"> </w:t>
      </w:r>
      <w:r>
        <w:rPr>
          <w:iCs/>
          <w:i/>
        </w:rPr>
        <w:t xml:space="preserve">Code of Conduct for Psychologists in Practice.</w:t>
      </w:r>
      <w:r>
        <w:t xml:space="preserve"> </w:t>
      </w:r>
      <w:r>
        <w:t xml:space="preserve">Retrieved from psyba-online.com.au</w:t>
      </w:r>
    </w:p>
    <w:p>
      <w:pPr>
        <w:pStyle w:val="BodyText"/>
      </w:pPr>
      <w:r>
        <w:t xml:space="preserve">Servant, L., &amp; Kohn, J. (2023). "Telehealth and Psychology: A Case Study of Urban Brisbane."</w:t>
      </w:r>
      <w:r>
        <w:t xml:space="preserve"> </w:t>
      </w:r>
      <w:r>
        <w:rPr>
          <w:iCs/>
          <w:i/>
        </w:rPr>
        <w:t xml:space="preserve">Australian Journal of Psychology,</w:t>
      </w:r>
      <w:r>
        <w:t xml:space="preserve"> </w:t>
      </w:r>
      <w:r>
        <w:t xml:space="preserve">55(2),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the Australian Context: A Focus on Brisbane</dc:title>
  <dc:creator/>
  <dc:language>en</dc:language>
  <cp:keywords/>
  <dcterms:created xsi:type="dcterms:W3CDTF">2026-07-29T13:44:02Z</dcterms:created>
  <dcterms:modified xsi:type="dcterms:W3CDTF">2026-07-29T13:44:02Z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