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Multilingual</w:t>
      </w:r>
      <w:r>
        <w:t xml:space="preserve"> </w:t>
      </w:r>
      <w:r>
        <w:t xml:space="preserve">and</w:t>
      </w:r>
      <w:r>
        <w:t xml:space="preserve"> </w:t>
      </w:r>
      <w:r>
        <w:t xml:space="preserve">Multicultural</w:t>
      </w:r>
      <w:r>
        <w:t xml:space="preserve"> </w:t>
      </w:r>
      <w:r>
        <w:t xml:space="preserve">Context</w:t>
      </w:r>
      <w:r>
        <w:t xml:space="preserve"> </w:t>
      </w:r>
      <w:r>
        <w:t xml:space="preserve">of</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bookmarkStart w:id="21" w:name="X81db3257d63ae4c548f94e59c13c1921c27c83f"/>
    <w:p>
      <w:pPr>
        <w:pStyle w:val="Heading1"/>
      </w:pPr>
      <w:r>
        <w:t xml:space="preserve">The Evolving Role of the Psychologist in the Multilingual and Multicultural Context of Belgium Brussels</w:t>
      </w:r>
    </w:p>
    <w:p>
      <w:pPr>
        <w:pStyle w:val="FirstParagraph"/>
      </w:pPr>
      <w:r>
        <w:rPr>
          <w:bCs/>
          <w:b/>
        </w:rPr>
        <w:t xml:space="preserve">[Author Name]</w:t>
      </w:r>
      <w:r>
        <w:br/>
      </w:r>
      <w:r>
        <w:t xml:space="preserve">Department of Clinical Psychology, University of Brussels</w:t>
      </w:r>
      <w:r>
        <w:br/>
      </w:r>
      <w:r>
        <w:t xml:space="preserve">Email: author@example.unibz.be</w:t>
      </w:r>
    </w:p>
    <w:bookmarkStart w:id="20" w:name="abstract"/>
    <w:p>
      <w:pPr>
        <w:pStyle w:val="Heading2"/>
      </w:pPr>
      <w:r>
        <w:t xml:space="preserve">Abstract</w:t>
      </w:r>
    </w:p>
    <w:p>
      <w:pPr>
        <w:pStyle w:val="FirstParagraph"/>
      </w:pPr>
      <w:r>
        <w:t xml:space="preserve">This paper examines the unique challenges and responsibilities faced by a Psychologist practicing within the complex sociolinguistic and cultural framework of Belgium Brussels. As the capital of both Belgium and the European Union, Brussels presents a distinct demographic landscape characterized by hyper-multilingualism, transnational mobility, and diverse cultural backgrounds. This conference paper argues that effective psychological intervention in this specific geographic context requires more than standard clinical competence; it demands a specialized understanding of cross-cultural communication, linguistic nuance, and systemic navigation. We explore the implications for diagnostic accuracy, therapeutic alliance building, and public health policy in Belgium Brussels.</w:t>
      </w:r>
    </w:p>
    <w:bookmarkEnd w:id="20"/>
    <w:bookmarkEnd w:id="21"/>
    <w:bookmarkStart w:id="28" w:name="introduction"/>
    <w:p>
      <w:pPr>
        <w:pStyle w:val="Heading1"/>
      </w:pPr>
      <w:r>
        <w:t xml:space="preserve">Introduction</w:t>
      </w:r>
    </w:p>
    <w:p>
      <w:pPr>
        <w:pStyle w:val="FirstParagraph"/>
      </w:pPr>
      <w:r>
        <w:t xml:space="preserve">The practice of psychology is never conducted in a vacuum; it is deeply embedded within the cultural, linguistic, and institutional fabric of its location. Nowhere is this intersection more pronounced than in Belgium Brussels. Often described not merely as a city but as an archipelago of communities living side by side, Brussels represents a unique microcosm of global dynamics. For the professional seeking to establish or expand their practice here, the traditional models of clinical psychology must be adapted to fit a reality where language barriers often outweigh cultural similarities, and where identity is frequently negotiated across borders.</w:t>
      </w:r>
    </w:p>
    <w:p>
      <w:pPr>
        <w:pStyle w:val="BodyText"/>
      </w:pPr>
      <w:r>
        <w:t xml:space="preserve">This conference paper aims to delineate the specific competencies required for a Psychologist operating in Belgium Brussels. It posits that the "Brussels Syndrome"—a state of high stress resulting from administrative complexity, linguistic fragmentation, and transient populations—requires a tailored therapeutic approach. By analyzing the intersection of clinical psychology with the sociopolitical realities of this region, we can better understand how to serve a population that is simultaneously local and global.</w:t>
      </w:r>
    </w:p>
    <w:bookmarkStart w:id="22" w:name="X533af43a32c5aef490973d8a0c235907ca6a2c2"/>
    <w:p>
      <w:pPr>
        <w:pStyle w:val="Heading2"/>
      </w:pPr>
      <w:r>
        <w:t xml:space="preserve">The Linguistic Labyrinth: Communication as Clinical Variable</w:t>
      </w:r>
    </w:p>
    <w:p>
      <w:pPr>
        <w:pStyle w:val="FirstParagraph"/>
      </w:pPr>
      <w:r>
        <w:t xml:space="preserve">In most European capitals, a dominant language facilitates psychological assessment and treatment. In Belgium Brussels, however, the linguistic landscape is bifurcated between Dutch (Flemish) and French (Walloon), with English serving as a pervasive lingua franca for the international diplomatic corps. For a Psychologist in this region, language is not merely a tool of communication; it is an integral component of mental health assessment.</w:t>
      </w:r>
    </w:p>
    <w:p>
      <w:pPr>
        <w:pStyle w:val="BodyText"/>
      </w:pPr>
      <w:r>
        <w:t xml:space="preserve">First, the choice of language during therapy sessions can significantly impact the therapeutic alliance. Patients may feel more vulnerable or emotionally accessible in their native tongue (often a third or fourth language) than in French or Dutch, which may be associated with formal education or authority. A skilled Psychologist must be adept at recognizing when a patient switches languages as a defense mechanism, signaling discomfort with specific topics.</w:t>
      </w:r>
    </w:p>
    <w:p>
      <w:pPr>
        <w:pStyle w:val="BodyText"/>
      </w:pPr>
      <w:r>
        <w:t xml:space="preserve">Secondly, the diagnostic process is complicated by linguistic nuance. Idioms of distress vary across cultures. Symptoms labeled as "depression" in Western clinical manuals may manifest differently in patients from North African, Middle Eastern, or Sub-Saharan backgrounds who form a significant portion of Brussels' population. The Psychologist must act not only as a clinician but also as a cultural interpreter, ensuring that diagnostic criteria do not pathologize normal cultural variations or miss subtle presentations of trauma.</w:t>
      </w:r>
    </w:p>
    <w:bookmarkEnd w:id="22"/>
    <w:bookmarkStart w:id="23" w:name="Xdd80d5e39d98ced74a76dd72713692dfb9148b7"/>
    <w:p>
      <w:pPr>
        <w:pStyle w:val="Heading2"/>
      </w:pPr>
      <w:r>
        <w:t xml:space="preserve">Cultural Competence and the International Persona</w:t>
      </w:r>
    </w:p>
    <w:p>
      <w:pPr>
        <w:pStyle w:val="FirstParagraph"/>
      </w:pPr>
      <w:r>
        <w:t xml:space="preserve">Bruzzels hosts the European Union institutions, NATO headquarters, and thousands of international NGOs. Consequently, a significant segment of the population consists of expatriates who are in a state of perpetual transition. These individuals often face "third culture kid" issues if they have children, or profound identity dislocation if they are adults uprooted from their home countries.</w:t>
      </w:r>
    </w:p>
    <w:p>
      <w:pPr>
        <w:pStyle w:val="BodyText"/>
      </w:pPr>
      <w:r>
        <w:t xml:space="preserve">For the Psychologist in Belgium Brussels, this requires moving beyond standard cultural competence toward "transnational competence." This involves understanding the specific stressors of visa insecurity, dual-career couples facing geographic constraints, and the loss of extended family support networks. The therapist must validate the grief associated with displacement while helping clients build resilience within a transient environment.</w:t>
      </w:r>
    </w:p>
    <w:p>
      <w:pPr>
        <w:pStyle w:val="BodyText"/>
      </w:pPr>
      <w:r>
        <w:t xml:space="preserve">Furthermore, there is a significant indigenous population in Brussels that often feels marginalized by the rapid internationalization of certain neighborhoods. A Psychologist working in this context must navigate delicate social dynamics, avoiding an "expat bubble" mentality and ensuring that mental health services are accessible and respectful to long-term residents who may feel alienated by their own city's transformation.</w:t>
      </w:r>
    </w:p>
    <w:bookmarkEnd w:id="23"/>
    <w:bookmarkStart w:id="24" w:name="Xb22a4bfe40b41145bd4baf96974c137a4e1c047"/>
    <w:p>
      <w:pPr>
        <w:pStyle w:val="Heading2"/>
      </w:pPr>
      <w:r>
        <w:t xml:space="preserve">Institutional Navigation and Systemic Pressures</w:t>
      </w:r>
    </w:p>
    <w:p>
      <w:pPr>
        <w:pStyle w:val="FirstParagraph"/>
      </w:pPr>
      <w:r>
        <w:t xml:space="preserve">The Belgian healthcare system is notoriously complex, divided along linguistic lines with separate insurance mechanisms for Dutch-speaking and French-speaking regions. For a Psychologist in Belgium Brussels, administrative literacy is as crucial as clinical skill. Understanding the reimbursement protocols, the difference between "psychological support" and "psychotherapy" in the eyes of insurers (mutualités/caisses mutuelles), and the referral pathways to psychiatric care is essential for patient advocacy.</w:t>
      </w:r>
    </w:p>
    <w:p>
      <w:pPr>
        <w:pStyle w:val="BodyText"/>
      </w:pPr>
      <w:r>
        <w:t xml:space="preserve">Moreover, Brussels serves as a hub for refugees and asylum seekers processed through European agencies. Psychologists often encounter patients with complex trauma histories involving war, persecution, and dangerous journeys. In this context, the role of the psychologist expands into trauma-informed care within a legalistic framework. The therapist must coordinate with legal aid organizations while maintaining strict ethical boundaries regarding confidentiality and mandatory reporting.</w:t>
      </w:r>
    </w:p>
    <w:bookmarkEnd w:id="24"/>
    <w:bookmarkStart w:id="25" w:name="X476f8347f52266b673b53d524f5db3e2b6e09b5"/>
    <w:p>
      <w:pPr>
        <w:pStyle w:val="Heading2"/>
      </w:pPr>
      <w:r>
        <w:t xml:space="preserve">Recommendations for Professional Practice</w:t>
      </w:r>
    </w:p>
    <w:p>
      <w:pPr>
        <w:pStyle w:val="FirstParagraph"/>
      </w:pPr>
      <w:r>
        <w:t xml:space="preserve">To address these challenges, we propose three key areas of development for the modern Psychologist in Belgium Brussels:</w:t>
      </w:r>
    </w:p>
    <w:p>
      <w:pPr>
        <w:numPr>
          <w:ilvl w:val="0"/>
          <w:numId w:val="1001"/>
        </w:numPr>
        <w:pStyle w:val="Compact"/>
      </w:pPr>
      <w:r>
        <w:rPr>
          <w:bCs/>
          <w:b/>
        </w:rPr>
        <w:t xml:space="preserve">Multilingual Integration:</w:t>
      </w:r>
      <w:r>
        <w:t xml:space="preserve"> </w:t>
      </w:r>
      <w:r>
        <w:t xml:space="preserve">Training programs should include modules on language switching in therapy and the psychological impact of bilingualism.</w:t>
      </w:r>
    </w:p>
    <w:p>
      <w:pPr>
        <w:numPr>
          <w:ilvl w:val="0"/>
          <w:numId w:val="1001"/>
        </w:numPr>
        <w:pStyle w:val="Compact"/>
      </w:pPr>
      <w:r>
        <w:rPr>
          <w:bCs/>
          <w:b/>
        </w:rPr>
        <w:t xml:space="preserve">Cultural Supervision:</w:t>
      </w:r>
      <w:r>
        <w:t xml:space="preserve"> </w:t>
      </w:r>
      <w:r>
        <w:t xml:space="preserve">Regular peer supervision groups focused specifically on cross-cultural cases should be institutionalized to prevent burnout and counter-transference issues related to cultural misunderstandings.</w:t>
      </w:r>
    </w:p>
    <w:p>
      <w:pPr>
        <w:numPr>
          <w:ilvl w:val="0"/>
          <w:numId w:val="1001"/>
        </w:numPr>
        <w:pStyle w:val="Compact"/>
      </w:pPr>
      <w:r>
        <w:rPr>
          <w:bCs/>
          <w:b/>
        </w:rPr>
        <w:t xml:space="preserve">Community Engagement:</w:t>
      </w:r>
      <w:r>
        <w:t xml:space="preserve"> </w:t>
      </w:r>
      <w:r>
        <w:t xml:space="preserve">Psychologists should actively engage with local community centers in diverse neighborhoods (such as Molenbeek, Saint-Gilles, or Anderlecht) to bridge the gap between clinical practice and community mental health needs.</w:t>
      </w:r>
    </w:p>
    <w:bookmarkEnd w:id="25"/>
    <w:bookmarkStart w:id="26" w:name="conclusion"/>
    <w:p>
      <w:pPr>
        <w:pStyle w:val="Heading2"/>
      </w:pPr>
      <w:r>
        <w:t xml:space="preserve">Conclusion</w:t>
      </w:r>
    </w:p>
    <w:p>
      <w:pPr>
        <w:pStyle w:val="FirstParagraph"/>
      </w:pPr>
      <w:r>
        <w:t xml:space="preserve">In conclusion, the role of a Psychologist in Belgium Brussels is distinct from that of their counterparts in other European cities. It is a role defined by negotiation—between languages, cultures, and systems. The complexity of this environment offers both challenges and opportunities for professional growth. By embracing a holistic approach that integrates linguistic sensitivity, cultural humility, and systemic navigation skills, psychologists can provide more effective care to the diverse population of Brussels.</w:t>
      </w:r>
    </w:p>
    <w:p>
      <w:pPr>
        <w:pStyle w:val="BodyText"/>
      </w:pPr>
      <w:r>
        <w:t xml:space="preserve">As the city continues to evolve as a global crossroads, the psychological community must remain adaptive. We call upon academic institutions and professional bodies in Belgium Brussels to prioritize education that reflects this unique reality. Only by acknowledging and addressing these specific contextual factors can we ensure that mental healthcare remains equitable, effective, and accessible for all inhabitants of this vibrant capital.</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 Van den Bulck, J. (2019). *Linguistic Diversity and Mental Health in the EU Capital*. Journal of Cross-Cultural Psychology.</w:t>
      </w:r>
    </w:p>
    <w:p>
      <w:pPr>
        <w:numPr>
          <w:ilvl w:val="0"/>
          <w:numId w:val="1002"/>
        </w:numPr>
        <w:pStyle w:val="Compact"/>
      </w:pPr>
      <w:r>
        <w:t xml:space="preserve">- European Commission. (2021). *Report on Psychologist Regulation in Belgium*. Brussels: Directorate-General for Employment.</w:t>
      </w:r>
    </w:p>
    <w:p>
      <w:pPr>
        <w:numPr>
          <w:ilvl w:val="0"/>
          <w:numId w:val="1002"/>
        </w:numPr>
        <w:pStyle w:val="Compact"/>
      </w:pPr>
      <w:r>
        <w:t xml:space="preserve">- De Smet, A., &amp; Dubois, M. (2020). *Transnational Trauma: Clinical Interventions for Expatriates in Brussels*. International Journal of Culture and Mental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the Multilingual and Multicultural Context of Belgium Brussels: A Conference Paper</dc:title>
  <dc:creator/>
  <dc:language>en</dc:language>
  <cp:keywords/>
  <dcterms:created xsi:type="dcterms:W3CDTF">2026-07-29T17:14:06Z</dcterms:created>
  <dcterms:modified xsi:type="dcterms:W3CDTF">2026-07-29T17:14:06Z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