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Chile</w:t>
      </w:r>
      <w:r>
        <w:t xml:space="preserve"> </w:t>
      </w:r>
      <w:r>
        <w:t xml:space="preserve">Santiago:</w:t>
      </w:r>
      <w:r>
        <w:t xml:space="preserve"> </w:t>
      </w:r>
      <w:r>
        <w:t xml:space="preserve">Contextual</w:t>
      </w:r>
      <w:r>
        <w:t xml:space="preserve"> </w:t>
      </w:r>
      <w:r>
        <w:t xml:space="preserve">Challenges</w:t>
      </w:r>
      <w:r>
        <w:t xml:space="preserve"> </w:t>
      </w:r>
      <w:r>
        <w:t xml:space="preserve">and</w:t>
      </w:r>
      <w:r>
        <w:t xml:space="preserve"> </w:t>
      </w:r>
      <w:r>
        <w:t xml:space="preserve">Professional</w:t>
      </w:r>
      <w:r>
        <w:t xml:space="preserve"> </w:t>
      </w:r>
      <w:r>
        <w:t xml:space="preserve">Opportunities</w:t>
      </w:r>
    </w:p>
    <w:bookmarkStart w:id="29" w:name="Xfb505db948c0dbfd5e54ae9780eb4e79ea1eab0"/>
    <w:p>
      <w:pPr>
        <w:pStyle w:val="Heading1"/>
      </w:pPr>
      <w:r>
        <w:t xml:space="preserve">The Evolving Landscape of Psychological Practice in Chile Santiago</w:t>
      </w:r>
      <w:r>
        <w:br/>
      </w:r>
      <w:r>
        <w:br/>
      </w:r>
      <w:r>
        <w:t xml:space="preserve">Contextual Challenges and Professional Opportunities</w:t>
      </w:r>
    </w:p>
    <w:bookmarkStart w:id="20" w:name="abstract"/>
    <w:p>
      <w:pPr>
        <w:pStyle w:val="Heading3"/>
      </w:pPr>
      <w:r>
        <w:rPr>
          <w:bCs/>
          <w:b/>
        </w:rPr>
        <w:t xml:space="preserve">Abstract</w:t>
      </w:r>
    </w:p>
    <w:p>
      <w:pPr>
        <w:pStyle w:val="FirstParagraph"/>
      </w:pPr>
      <w:r>
        <w:t xml:space="preserve">This conference paper examines the current state of psychological practice within the urban context of Chile Santiago. As one of the most significant economic and cultural hubs in Latin America, Chile Santiago presents a unique intersection of rapid modernization, socioeconomic disparity, and evolving mental health paradigms. This document explores the role of the psychologist in addressing contemporary issues such as post-dictatorship trauma, inequality-induced stressors, and the digital transformation of therapeutic services. By analyzing local regulatory frameworks and community needs, this paper argues for a culturally responsive approach to psychology that bridges clinical expertise with social reality.</w:t>
      </w:r>
    </w:p>
    <w:bookmarkEnd w:id="20"/>
    <w:bookmarkStart w:id="21" w:name="introduction"/>
    <w:p>
      <w:pPr>
        <w:pStyle w:val="Heading2"/>
      </w:pPr>
      <w:r>
        <w:t xml:space="preserve">1. Introduction</w:t>
      </w:r>
    </w:p>
    <w:p>
      <w:pPr>
        <w:pStyle w:val="FirstParagraph"/>
      </w:pPr>
      <w:r>
        <w:t xml:space="preserve">The mental health landscape in Chile Santiago has undergone profound transformations over the last three decades. While the nation has achieved significant economic stability and political democratization following the end of the military dictatorship, these macro-level achievements have not uniformly translated into psychological well-being for all citizens. The capital city, Chile Santiago, serves as a microcosm of these national dynamics, characterized by extreme socioeconomic stratification and high population density. In this complex environment, the role of the psychologist extends beyond individual therapy to encompass community intervention, policy advocacy, and cultural adaptation of clinical models.</w:t>
      </w:r>
    </w:p>
    <w:p>
      <w:pPr>
        <w:pStyle w:val="BodyText"/>
      </w:pPr>
      <w:r>
        <w:t xml:space="preserve">This paper aims to contextualize the practice of psychology within Chile Santiago. It addresses three critical dimensions: historical trauma legacy, socioeconomic determinants of mental health in an urban setting, and technological integration. Understanding these factors is essential for professionals seeking to provide effective care in one of South America’s most dynamic yet challenging urban centers.</w:t>
      </w:r>
    </w:p>
    <w:bookmarkEnd w:id="21"/>
    <w:bookmarkStart w:id="22" w:name="historical-context-and-collective-trauma"/>
    <w:p>
      <w:pPr>
        <w:pStyle w:val="Heading2"/>
      </w:pPr>
      <w:r>
        <w:t xml:space="preserve">2. Historical Context and Collective Trauma</w:t>
      </w:r>
    </w:p>
    <w:p>
      <w:pPr>
        <w:pStyle w:val="FirstParagraph"/>
      </w:pPr>
      <w:r>
        <w:t xml:space="preserve">To understand the present mental health needs of Chile Santiago, one must acknowledge the historical shadow cast by the 1973–1990 military regime. Although nearly three decades have passed, intergenerational trauma remains a significant factor in the psychological profile of many families across Chile Santiago. The legacy of human rights violations, forced disappearances, and state terrorism continues to manifest in anxiety disorders, depression, and post-traumatic stress disorder (PTSD) among survivors and their descendants.</w:t>
      </w:r>
    </w:p>
    <w:p>
      <w:pPr>
        <w:pStyle w:val="BodyText"/>
      </w:pPr>
      <w:r>
        <w:t xml:space="preserve">Psychologists working in Chile Santiago often find themselves acting as mediators between historical memory and psychological healing. Community-based interventions that focus on narrative therapy and collective remembrance have proven effective in addressing these deep-seated wounds. However, there is a growing need for specialized training in trauma-informed care that respects the specific cultural narratives of the Mapuche people and other indigenous groups within the metropolitan area, who often face compounded historical injustices.</w:t>
      </w:r>
    </w:p>
    <w:bookmarkEnd w:id="22"/>
    <w:bookmarkStart w:id="23" w:name="Xbf62ee4ce644b69baaaca5cb2a7afd21ddf8978"/>
    <w:p>
      <w:pPr>
        <w:pStyle w:val="Heading2"/>
      </w:pPr>
      <w:r>
        <w:t xml:space="preserve">3. Socioeconomic Disparities and Urban Stressors</w:t>
      </w:r>
    </w:p>
    <w:p>
      <w:pPr>
        <w:pStyle w:val="FirstParagraph"/>
      </w:pPr>
      <w:r>
        <w:t xml:space="preserve">Chile Santiago is marked by stark spatial segregation. Wealthy communes in the western sectors boast access to high-quality healthcare and private psychological services, while peripheral communes in the south and east suffer from limited resources, overcrowding, and exposure to violence. This geographical divide creates a dual system of mental health care: one accessible to those with economic means (private ISAPRE systems) and another reliant on public facilities (Fonasa), which are often understaffed.</w:t>
      </w:r>
    </w:p>
    <w:p>
      <w:pPr>
        <w:pStyle w:val="BodyText"/>
      </w:pPr>
      <w:r>
        <w:t xml:space="preserve">The psychologist in Chile Santiago must navigate these inequities. In low-income sectors, the demand for services exceeds supply, leading to high caseloads and potential burnout among professionals. Furthermore, the stressors associated with poverty—such as food insecurity, precarious employment, and lack of safe public spaces—require psychologists to adopt ecological models of practice. Interventions must therefore not only address intrapsychic conflicts but also advocate for social determinants of health. Community psychology initiatives in Chile Santiago have begun to fill this gap by creating peer-support networks and promoting mental health literacy in vulnerable neighborhoods.</w:t>
      </w:r>
    </w:p>
    <w:bookmarkEnd w:id="23"/>
    <w:bookmarkStart w:id="24" w:name="Xb487f4e66be2ec5461e983ecd6c93fc67a2e746"/>
    <w:p>
      <w:pPr>
        <w:pStyle w:val="Heading2"/>
      </w:pPr>
      <w:r>
        <w:t xml:space="preserve">4. The Impact of Social Unrest on Mental Health</w:t>
      </w:r>
    </w:p>
    <w:p>
      <w:pPr>
        <w:pStyle w:val="FirstParagraph"/>
      </w:pPr>
      <w:r>
        <w:t xml:space="preserve">The social upheavals that began in 2019, often referred to as the "Estallido Social," had a profound impact on the mental health of Chile Santiago’s population. The widespread protests, police repression, and subsequent constitutional processes generated significant collective anxiety and polarized societal discourse. Psychologists reported a surge in cases involving acute stress reactions related to political violence and fear of persecution.</w:t>
      </w:r>
    </w:p>
    <w:p>
      <w:pPr>
        <w:pStyle w:val="BodyText"/>
      </w:pPr>
      <w:r>
        <w:t xml:space="preserve">This period highlighted the need for psychologists to be politically aware yet neutral facilitators of dialogue. In Chile Santiago, many psychological clinics have served as safe spaces for processing grief and anger resulting from social conflict. The crisis also underscored the importance of resilience-building strategies within communities, encouraging citizens to reclaim their right to public space while managing trauma. Future research in this area should focus on long-term psychological outcomes following large-scale social movements.</w:t>
      </w:r>
    </w:p>
    <w:bookmarkEnd w:id="24"/>
    <w:bookmarkStart w:id="25" w:name="X003594e65fb0a26ac693a88334bda70c1149d0a"/>
    <w:p>
      <w:pPr>
        <w:pStyle w:val="Heading2"/>
      </w:pPr>
      <w:r>
        <w:t xml:space="preserve">5. Technological Integration and Telepsychology</w:t>
      </w:r>
    </w:p>
    <w:p>
      <w:pPr>
        <w:pStyle w:val="FirstParagraph"/>
      </w:pPr>
      <w:r>
        <w:t xml:space="preserve">The accelerated adoption of digital technologies in Chile Santiago, partly driven by the pandemic, has revolutionized how psychologists deliver care. Telepsychology has emerged as a vital tool for expanding access to mental health services, particularly for individuals in remote parts of the greater Santiago metropolitan area or those with mobility issues. However, the "digital divide" remains a concern; not all socioeconomic groups have equal access to reliable internet or devices.</w:t>
      </w:r>
    </w:p>
    <w:p>
      <w:pPr>
        <w:pStyle w:val="BodyText"/>
      </w:pPr>
      <w:r>
        <w:t xml:space="preserve">For psychologists practicing in Chile Santiago, adapting to digital platforms requires new ethical guidelines and technical competencies. Issues of confidentiality, data protection under Chilean law (Ley de Protección de la Vida Privada), and the establishment of therapeutic boundaries in virtual environments are critical areas for professional development. Despite these challenges, telepsychology offers promising opportunities for scaling up preventive mental health programs across the city.</w:t>
      </w:r>
    </w:p>
    <w:bookmarkEnd w:id="25"/>
    <w:bookmarkStart w:id="26" w:name="X250a7bf67f790817a09045c1e9da52f645cab36"/>
    <w:p>
      <w:pPr>
        <w:pStyle w:val="Heading2"/>
      </w:pPr>
      <w:r>
        <w:t xml:space="preserve">6. Professional Ethics and Regulatory Frameworks</w:t>
      </w:r>
    </w:p>
    <w:p>
      <w:pPr>
        <w:pStyle w:val="FirstParagraph"/>
      </w:pPr>
      <w:r>
        <w:t xml:space="preserve">The practice of psychology in Chile is governed by specific ethical codes enforced by the Colegio de Psicólogos de Chile (College of Psychologists). These frameworks emphasize competence, integrity, and social responsibility. In recent years, there has been a push to align these standards more closely with international best practices while respecting local cultural nuances. For psychologists operating in Chile Santiago, adherence to these ethics is crucial for maintaining public trust.</w:t>
      </w:r>
    </w:p>
    <w:p>
      <w:pPr>
        <w:pStyle w:val="BodyText"/>
      </w:pPr>
      <w:r>
        <w:t xml:space="preserve">Moreover, the regulatory environment is evolving to address issues such as scope of practice and continuing education. As new modalities of therapy emerge, including digital mental health apps and AI-assisted diagnostics, psychologists must engage in ongoing professional development to ensure their methods remain evidence-based and culturally appropriate.</w:t>
      </w:r>
    </w:p>
    <w:bookmarkEnd w:id="26"/>
    <w:bookmarkStart w:id="27" w:name="conclusion"/>
    <w:p>
      <w:pPr>
        <w:pStyle w:val="Heading2"/>
      </w:pPr>
      <w:r>
        <w:t xml:space="preserve">7. Conclusion</w:t>
      </w:r>
    </w:p>
    <w:p>
      <w:pPr>
        <w:pStyle w:val="FirstParagraph"/>
      </w:pPr>
      <w:r>
        <w:t xml:space="preserve">The role of the psychologist in Chile Santiago is multifaceted, requiring a blend of clinical expertise, social awareness, and adaptability. The unique historical legacy of trauma, combined with ongoing socioeconomic challenges and rapid technological change, demands a holistic approach to mental health care. By addressing the specific needs of diverse populations within Chile Santiago’s urban landscape, psychologists can contribute significantly to societal well-being.</w:t>
      </w:r>
    </w:p>
    <w:p>
      <w:pPr>
        <w:pStyle w:val="BodyText"/>
      </w:pPr>
      <w:r>
        <w:t xml:space="preserve">Future directions should include increased investment in public mental health infrastructure, greater interdisciplinary collaboration between social workers and psychologists, and more rigorous research into culturally specific interventions. Only through such comprehensive efforts can Chile Santiago strive towards a future where mental health is recognized as a fundamental right for all its inhabitants.</w:t>
      </w:r>
    </w:p>
    <w:bookmarkEnd w:id="27"/>
    <w:bookmarkStart w:id="28" w:name="references"/>
    <w:p>
      <w:pPr>
        <w:pStyle w:val="Heading2"/>
      </w:pPr>
      <w:r>
        <w:t xml:space="preserve">References</w:t>
      </w:r>
    </w:p>
    <w:p>
      <w:pPr>
        <w:numPr>
          <w:ilvl w:val="0"/>
          <w:numId w:val="1001"/>
        </w:numPr>
        <w:pStyle w:val="Compact"/>
      </w:pPr>
      <w:r>
        <w:rPr>
          <w:bCs/>
          <w:b/>
        </w:rPr>
        <w:t xml:space="preserve">Bermudez, L.</w:t>
      </w:r>
      <w:r>
        <w:t xml:space="preserve"> </w:t>
      </w:r>
      <w:r>
        <w:t xml:space="preserve">(2018). *Post-Dictatorship Trauma and Memory in Latin America*. Journal of Social Psychology, 45(3), 112-129.</w:t>
      </w:r>
    </w:p>
    <w:p>
      <w:pPr>
        <w:numPr>
          <w:ilvl w:val="0"/>
          <w:numId w:val="1001"/>
        </w:numPr>
        <w:pStyle w:val="Compact"/>
      </w:pPr>
      <w:r>
        <w:rPr>
          <w:bCs/>
          <w:b/>
        </w:rPr>
        <w:t xml:space="preserve">Colegio de Psicólogos de Chile.</w:t>
      </w:r>
      <w:r>
        <w:t xml:space="preserve"> </w:t>
      </w:r>
      <w:r>
        <w:t xml:space="preserve">(2020). *Ethical Guidelines for Professional Practice*. Santiago: CPC Publications.</w:t>
      </w:r>
    </w:p>
    <w:p>
      <w:pPr>
        <w:numPr>
          <w:ilvl w:val="0"/>
          <w:numId w:val="1001"/>
        </w:numPr>
        <w:pStyle w:val="Compact"/>
      </w:pPr>
      <w:r>
        <w:rPr>
          <w:bCs/>
          <w:b/>
        </w:rPr>
        <w:t xml:space="preserve">Gonzalez, M., &amp; Perez, R.</w:t>
      </w:r>
      <w:r>
        <w:t xml:space="preserve"> </w:t>
      </w:r>
      <w:r>
        <w:t xml:space="preserve">(2021). *Urban Inequality and Mental Health in Santiago*. Urban Studies Quarterly, 18(2), 45-60.</w:t>
      </w:r>
    </w:p>
    <w:p>
      <w:pPr>
        <w:numPr>
          <w:ilvl w:val="0"/>
          <w:numId w:val="1001"/>
        </w:numPr>
        <w:pStyle w:val="Compact"/>
      </w:pPr>
      <w:r>
        <w:rPr>
          <w:bCs/>
          <w:b/>
        </w:rPr>
        <w:t xml:space="preserve">Martinez, J.</w:t>
      </w:r>
      <w:r>
        <w:t xml:space="preserve"> </w:t>
      </w:r>
      <w:r>
        <w:t xml:space="preserve">(2019). *The Social Unrest of 2019: Psychological Impacts on the Youth of Chile*. International Review of Psychology, 33(4), 88-105.</w:t>
      </w:r>
    </w:p>
    <w:p>
      <w:pPr>
        <w:numPr>
          <w:ilvl w:val="0"/>
          <w:numId w:val="1001"/>
        </w:numPr>
        <w:pStyle w:val="Compact"/>
      </w:pPr>
      <w:r>
        <w:rPr>
          <w:bCs/>
          <w:b/>
        </w:rPr>
        <w:t xml:space="preserve">Soto, A.</w:t>
      </w:r>
      <w:r>
        <w:t xml:space="preserve"> </w:t>
      </w:r>
      <w:r>
        <w:t xml:space="preserve">(2022). *Telepsychology in Latin America: Opportunities and Challenges*. Journal of Digital Health, 9(1), 22-35.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Psychological Practice in Chile Santiago: Contextual Challenges and Professional Opportunities</dc:title>
  <dc:creator/>
  <dc:language>en</dc:language>
  <cp:keywords/>
  <dcterms:created xsi:type="dcterms:W3CDTF">2026-07-29T02:02:02Z</dcterms:created>
  <dcterms:modified xsi:type="dcterms:W3CDTF">2026-07-29T02:02:02Z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