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Sudan,</w:t>
      </w:r>
      <w:r>
        <w:t xml:space="preserve"> </w:t>
      </w:r>
      <w:r>
        <w:t xml:space="preserve">Khartoum</w:t>
      </w:r>
    </w:p>
    <w:bookmarkStart w:id="33" w:name="X3850b8de0f8f1c248c2e8b229dce34c769acaf5"/>
    <w:p>
      <w:pPr>
        <w:pStyle w:val="Heading1"/>
      </w:pPr>
      <w:r>
        <w:t xml:space="preserve">The Role of Psychologists in Post-Conflict Reconstruction</w:t>
      </w:r>
    </w:p>
    <w:bookmarkStart w:id="20" w:name="a-case-study-of-sudan-khartoum"/>
    <w:p>
      <w:pPr>
        <w:pStyle w:val="Heading2"/>
      </w:pPr>
      <w:r>
        <w:t xml:space="preserve">A Case Study of Sudan, Khartoum</w:t>
      </w:r>
    </w:p>
    <w:p>
      <w:pPr>
        <w:pStyle w:val="FirstParagraph"/>
      </w:pPr>
      <w:r>
        <w:rPr>
          <w:bCs/>
          <w:b/>
        </w:rPr>
        <w:t xml:space="preserve">J. Doe, PhD</w:t>
      </w:r>
      <w:r>
        <w:br/>
      </w:r>
      <w:r>
        <w:rPr>
          <w:bCs/>
          <w:b/>
        </w:rPr>
        <w:t xml:space="preserve">Digital Mental Health Initiative</w:t>
      </w:r>
      <w:r>
        <w:br/>
      </w:r>
      <w:r>
        <w:rPr>
          <w:bCs/>
          <w:b/>
        </w:rPr>
        <w:t xml:space="preserve">Khartoum State, Sudan</w:t>
      </w:r>
    </w:p>
    <w:p>
      <w:pPr>
        <w:pStyle w:val="BodyText"/>
      </w:pPr>
      <w:r>
        <w:rPr>
          <w:bCs/>
          <w:b/>
        </w:rPr>
        <w:t xml:space="preserve">Abstract:</w:t>
      </w:r>
      <w:r>
        <w:br/>
      </w:r>
      <w:r>
        <w:t xml:space="preserve">This paper examines the critical and evolving role of Psychologists within the complex socio-political landscape of Sudan, specifically focusing on Khartoum. Following recent escalations in conflict, the mental health infrastructure in Khartoum has faced unprecedented strain. This study analyzes how licensed Psychologists are adapting to provide immediate crisis intervention and long-term trauma recovery services amidst displacement and resource scarcity. It argues that integrating local Psychological frameworks with international humanitarian standards is essential for sustainable mental health care in post-conflict zones.</w:t>
      </w:r>
    </w:p>
    <w:bookmarkEnd w:id="20"/>
    <w:bookmarkStart w:id="21" w:name="introduction"/>
    <w:p>
      <w:pPr>
        <w:pStyle w:val="Heading2"/>
      </w:pPr>
      <w:r>
        <w:t xml:space="preserve">1. Introduction</w:t>
      </w:r>
    </w:p>
    <w:p>
      <w:pPr>
        <w:pStyle w:val="FirstParagraph"/>
      </w:pPr>
      <w:r>
        <w:t xml:space="preserve">The intersection of war, displacement, and mental health creates a humanitarian emergency that extends far beyond the immediate cessation of hostilities. Nowhere is this more evident than in Sudan, where decades of political instability have been compounded by recent violent conflicts centered in the capital city. Khartoum, historically a hub for education and culture in Northeast Africa, has transformed into a landscape of intense trauma. Within this context, the profession of</w:t>
      </w:r>
      <w:r>
        <w:t xml:space="preserve"> </w:t>
      </w:r>
      <w:r>
        <w:rPr>
          <w:bCs/>
          <w:b/>
        </w:rPr>
        <w:t xml:space="preserve">Psychologist</w:t>
      </w:r>
      <w:r>
        <w:t xml:space="preserve"> </w:t>
      </w:r>
      <w:r>
        <w:t xml:space="preserve">has shifted from traditional clinical practice to emergency humanitarian response.</w:t>
      </w:r>
    </w:p>
    <w:p>
      <w:pPr>
        <w:pStyle w:val="BodyText"/>
      </w:pPr>
      <w:r>
        <w:t xml:space="preserve">This conference paper aims to explore the specific challenges and strategies employed by mental health professionals in Sudan. It specifically highlights the work being done in Khartoum, where density of population and intensity of conflict create unique psychological stressors. By examining case studies from local clinics and community outreach programs, we seek to outline a framework for effective</w:t>
      </w:r>
      <w:r>
        <w:t xml:space="preserve"> </w:t>
      </w:r>
      <w:r>
        <w:rPr>
          <w:bCs/>
          <w:b/>
        </w:rPr>
        <w:t xml:space="preserve">Psychologist</w:t>
      </w:r>
      <w:r>
        <w:t xml:space="preserve"> </w:t>
      </w:r>
      <w:r>
        <w:t xml:space="preserve">intervention in high-risk urban environments.</w:t>
      </w:r>
    </w:p>
    <w:bookmarkEnd w:id="21"/>
    <w:bookmarkStart w:id="22" w:name="the-context-conflict-in-sudan"/>
    <w:p>
      <w:pPr>
        <w:pStyle w:val="Heading2"/>
      </w:pPr>
      <w:r>
        <w:t xml:space="preserve">2. The Context: Conflict in Sudan</w:t>
      </w:r>
    </w:p>
    <w:p>
      <w:pPr>
        <w:pStyle w:val="FirstParagraph"/>
      </w:pPr>
      <w:r>
        <w:t xml:space="preserve">To understand the necessity of specialized psychological support, one must first contextualize the situation in Sudan. The nation has endured prolonged periods of economic hardship and political upheaval. However, the recent escalation in Khartoum has resulted in significant civilian casualties, widespread destruction of infrastructure, and mass displacement. The United Nations estimates that millions have been forced to flee their homes within Sudan or cross into neighboring countries.</w:t>
      </w:r>
    </w:p>
    <w:p>
      <w:pPr>
        <w:pStyle w:val="BodyText"/>
      </w:pPr>
      <w:r>
        <w:t xml:space="preserve">In</w:t>
      </w:r>
      <w:r>
        <w:t xml:space="preserve"> </w:t>
      </w:r>
      <w:r>
        <w:rPr>
          <w:bCs/>
          <w:b/>
        </w:rPr>
        <w:t xml:space="preserve">Sudan</w:t>
      </w:r>
      <w:r>
        <w:t xml:space="preserve">, the social fabric is deeply tied to community structures. When these structures are disrupted by violence in major urban centers like Khartoum, individuals lose not only their physical safety but also their primary source of social support. This dual loss—security and community—necessitates a robust mental health response that goes beyond individual therapy to include community-based resilience building.</w:t>
      </w:r>
    </w:p>
    <w:bookmarkEnd w:id="22"/>
    <w:bookmarkStart w:id="25" w:name="X76895c41f873c2ae84cdb02f33e3a48ac09bc0c"/>
    <w:p>
      <w:pPr>
        <w:pStyle w:val="Heading2"/>
      </w:pPr>
      <w:r>
        <w:t xml:space="preserve">3. The Role of the Psychologist in Crisis Zones</w:t>
      </w:r>
    </w:p>
    <w:p>
      <w:pPr>
        <w:pStyle w:val="FirstParagraph"/>
      </w:pPr>
      <w:r>
        <w:t xml:space="preserve">The definition and application of a</w:t>
      </w:r>
      <w:r>
        <w:t xml:space="preserve"> </w:t>
      </w:r>
      <w:r>
        <w:rPr>
          <w:bCs/>
          <w:b/>
        </w:rPr>
        <w:t xml:space="preserve">Psychologist</w:t>
      </w:r>
      <w:r>
        <w:t xml:space="preserve">'s role change dramatically during crises. In stable settings, psychologists focus on diagnosis, therapy, and long-term behavioral modification. In Khartoum, however, the immediate priority is psychological first aid (PFA), stabilization, and triage.</w:t>
      </w:r>
    </w:p>
    <w:bookmarkStart w:id="23" w:name="immediate-crisis-intervention"/>
    <w:p>
      <w:pPr>
        <w:pStyle w:val="Heading3"/>
      </w:pPr>
      <w:r>
        <w:t xml:space="preserve">3.1 Immediate Crisis Intervention</w:t>
      </w:r>
    </w:p>
    <w:p>
      <w:pPr>
        <w:pStyle w:val="FirstParagraph"/>
      </w:pPr>
      <w:r>
        <w:t xml:space="preserve">In the weeks following intense bombardments or street violence in Khartoum, psychologists are often the first mental health responders on the ground. Their role involves stabilizing acute stress reactions, managing panic attacks, and providing a safe space for individuals to process immediate trauma. This is particularly crucial in Khartoum, where hospitals are often overwhelmed or destroyed, leaving community centers and makeshift shelters as primary sites for care.</w:t>
      </w:r>
    </w:p>
    <w:bookmarkEnd w:id="23"/>
    <w:bookmarkStart w:id="24" w:name="addressing-complex-trauma"/>
    <w:p>
      <w:pPr>
        <w:pStyle w:val="Heading3"/>
      </w:pPr>
      <w:r>
        <w:t xml:space="preserve">2.2 Addressing Complex Trauma</w:t>
      </w:r>
    </w:p>
    <w:p>
      <w:pPr>
        <w:pStyle w:val="FirstParagraph"/>
      </w:pPr>
      <w:r>
        <w:t xml:space="preserve">Beyond immediate intervention, the</w:t>
      </w:r>
      <w:r>
        <w:t xml:space="preserve"> </w:t>
      </w:r>
      <w:r>
        <w:rPr>
          <w:bCs/>
          <w:b/>
        </w:rPr>
        <w:t xml:space="preserve">Psychologist</w:t>
      </w:r>
      <w:r>
        <w:t xml:space="preserve"> </w:t>
      </w:r>
      <w:r>
        <w:t xml:space="preserve">in Sudan plays a vital role in treating Post-Traumatic Stress Disorder (PTSD), depression, and anxiety disorders that arise from prolonged exposure to conflict. In Khartoum, where displacement is frequent, individuals often suffer from "compounded trauma"—experiencing new traumatic events before fully processing previous ones. Mental health professionals must utilize culturally sensitive therapeutic approaches that acknowledge the collective nature of trauma in Sudanese society.</w:t>
      </w:r>
    </w:p>
    <w:bookmarkEnd w:id="24"/>
    <w:bookmarkEnd w:id="25"/>
    <w:bookmarkStart w:id="26" w:name="X947d07c2784ffff32ad8399f45dbe8f3f2341f3"/>
    <w:p>
      <w:pPr>
        <w:pStyle w:val="Heading2"/>
      </w:pPr>
      <w:r>
        <w:t xml:space="preserve">4. Challenges Facing Mental Health Services in Khartoum</w:t>
      </w:r>
    </w:p>
    <w:p>
      <w:pPr>
        <w:pStyle w:val="FirstParagraph"/>
      </w:pPr>
      <w:r>
        <w:t xml:space="preserve">The operational environment for any</w:t>
      </w:r>
      <w:r>
        <w:t xml:space="preserve"> </w:t>
      </w:r>
      <w:r>
        <w:rPr>
          <w:bCs/>
          <w:b/>
        </w:rPr>
        <w:t xml:space="preserve">Psychologist</w:t>
      </w:r>
      <w:r>
        <w:t xml:space="preserve"> </w:t>
      </w:r>
      <w:r>
        <w:t xml:space="preserve">working in Khartoum is fraught with difficulties. The infrastructure collapse has led to severe shortages of medication, secure facilities, and even basic communication tools.</w:t>
      </w:r>
    </w:p>
    <w:p>
      <w:pPr>
        <w:numPr>
          <w:ilvl w:val="0"/>
          <w:numId w:val="1001"/>
        </w:numPr>
        <w:pStyle w:val="Compact"/>
      </w:pPr>
      <w:r>
        <w:rPr>
          <w:bCs/>
          <w:b/>
        </w:rPr>
        <w:t xml:space="preserve">Digital Infrastructure Collapse:</w:t>
      </w:r>
      <w:r>
        <w:t xml:space="preserve"> </w:t>
      </w:r>
      <w:r>
        <w:t xml:space="preserve">Internet blackouts in Sudan frequently disrupt telepsychiatry services, which are often the only link between local therapists and international supervisory support.</w:t>
      </w:r>
    </w:p>
    <w:p>
      <w:pPr>
        <w:numPr>
          <w:ilvl w:val="0"/>
          <w:numId w:val="1001"/>
        </w:numPr>
        <w:pStyle w:val="Compact"/>
      </w:pPr>
      <w:r>
        <w:rPr>
          <w:bCs/>
          <w:b/>
        </w:rPr>
        <w:t xml:space="preserve">Safety Concerns:</w:t>
      </w:r>
      <w:r>
        <w:t xml:space="preserve"> </w:t>
      </w:r>
      <w:r>
        <w:t xml:space="preserve">Psychologists themselves are at risk. In Khartoum, movement is restricted by checkpoints and active conflict zones. Many mental health professionals have been forced to flee their own homes, complicating their ability to serve the community.</w:t>
      </w:r>
    </w:p>
    <w:p>
      <w:pPr>
        <w:numPr>
          <w:ilvl w:val="0"/>
          <w:numId w:val="1001"/>
        </w:numPr>
        <w:pStyle w:val="Compact"/>
      </w:pPr>
      <w:r>
        <w:rPr>
          <w:bCs/>
          <w:b/>
        </w:rPr>
        <w:t xml:space="preserve">Stigma and Cultural Barriers:</w:t>
      </w:r>
      <w:r>
        <w:t xml:space="preserve"> </w:t>
      </w:r>
      <w:r>
        <w:t xml:space="preserve">While stigma is decreasing in urban areas like Khartoum, deep-seated cultural beliefs regarding mental illness persist. Psychologists must navigate these beliefs carefully, often acting as educators as much as clinicians to encourage help-seeking behavior among families.</w:t>
      </w:r>
    </w:p>
    <w:bookmarkEnd w:id="26"/>
    <w:bookmarkStart w:id="30" w:name="Xd8459a200c4198451c9919507840d38a8498f81"/>
    <w:p>
      <w:pPr>
        <w:pStyle w:val="Heading2"/>
      </w:pPr>
      <w:r>
        <w:t xml:space="preserve">5. Strategies for Sustainable Mental Health Care</w:t>
      </w:r>
    </w:p>
    <w:p>
      <w:pPr>
        <w:pStyle w:val="FirstParagraph"/>
      </w:pPr>
      <w:r>
        <w:t xml:space="preserve">To address these challenges, a multi-faceted approach is required. This section proposes strategies tailored for the Sudanese context in Khartoum.</w:t>
      </w:r>
    </w:p>
    <w:bookmarkStart w:id="27" w:name="Xb29cd61ec21d7ee20629dca77638f1416707a7c"/>
    <w:p>
      <w:pPr>
        <w:pStyle w:val="Heading3"/>
      </w:pPr>
      <w:r>
        <w:t xml:space="preserve">5.1 Community-Based Psychosocial Support (MHPSS)</w:t>
      </w:r>
    </w:p>
    <w:p>
      <w:pPr>
        <w:pStyle w:val="FirstParagraph"/>
      </w:pPr>
      <w:r>
        <w:t xml:space="preserve">Relying solely on clinical psychologists is unsustainable in a resource-poor environment. Training community leaders, teachers, and religious figures in basic psychosocial support allows for a broader reach. In Khartoum's displaced persons camps, peer-support groups facilitated by trained volunteers have shown promise in reducing isolation and fostering collective healing.</w:t>
      </w:r>
    </w:p>
    <w:bookmarkEnd w:id="27"/>
    <w:bookmarkStart w:id="28" w:name="integration-with-primary-healthcare"/>
    <w:p>
      <w:pPr>
        <w:pStyle w:val="Heading3"/>
      </w:pPr>
      <w:r>
        <w:t xml:space="preserve">5.2 Integration with Primary Healthcare</w:t>
      </w:r>
    </w:p>
    <w:p>
      <w:pPr>
        <w:pStyle w:val="FirstParagraph"/>
      </w:pPr>
      <w:r>
        <w:t xml:space="preserve">The World Health Organization advocates for the integration of mental health into primary care. In Sudan, where specialized hospitals are damaged, local clinics serve as the backbone of health services. Training general practitioners in Khartoum to recognize signs of severe distress and refer them to a</w:t>
      </w:r>
      <w:r>
        <w:t xml:space="preserve"> </w:t>
      </w:r>
      <w:r>
        <w:rPr>
          <w:bCs/>
          <w:b/>
        </w:rPr>
        <w:t xml:space="preserve">Psychologist</w:t>
      </w:r>
      <w:r>
        <w:t xml:space="preserve"> </w:t>
      </w:r>
      <w:r>
        <w:t xml:space="preserve">ensures that care is accessible even when specialized facilities are closed.</w:t>
      </w:r>
    </w:p>
    <w:bookmarkEnd w:id="28"/>
    <w:bookmarkStart w:id="29" w:name="digital-health-innovations"/>
    <w:p>
      <w:pPr>
        <w:pStyle w:val="Heading3"/>
      </w:pPr>
      <w:r>
        <w:t xml:space="preserve">5.3 Digital Health Innovations</w:t>
      </w:r>
    </w:p>
    <w:p>
      <w:pPr>
        <w:pStyle w:val="FirstParagraph"/>
      </w:pPr>
      <w:r>
        <w:t xml:space="preserve">Innovative use of low-bandwidth technology can bridge the gap during internet outages. Offline-capable mobile applications for self-help cognitive behavioral therapy (CBT) modules, distributed via USB drives or local servers in Khartoum, empower individuals to manage mild-to-moderate symptoms independently while awaiting professional consultation.</w:t>
      </w:r>
    </w:p>
    <w:bookmarkEnd w:id="29"/>
    <w:bookmarkEnd w:id="30"/>
    <w:bookmarkStart w:id="31" w:name="conclusion"/>
    <w:p>
      <w:pPr>
        <w:pStyle w:val="Heading2"/>
      </w:pPr>
      <w:r>
        <w:t xml:space="preserve">6. Conclusion</w:t>
      </w:r>
    </w:p>
    <w:p>
      <w:pPr>
        <w:pStyle w:val="FirstParagraph"/>
      </w:pPr>
      <w:r>
        <w:t xml:space="preserve">The situation in Sudan presents one of the most pressing mental health challenges of the current decade. In Khartoum, the resilience of the population is being tested, but so too is their capacity to heal. The role of the</w:t>
      </w:r>
      <w:r>
        <w:t xml:space="preserve"> </w:t>
      </w:r>
      <w:r>
        <w:rPr>
          <w:bCs/>
          <w:b/>
        </w:rPr>
        <w:t xml:space="preserve">Psychologist</w:t>
      </w:r>
      <w:r>
        <w:t xml:space="preserve"> </w:t>
      </w:r>
      <w:r>
        <w:t xml:space="preserve">is indispensable in this process, serving as both a healer and a guardian of social cohesion.</w:t>
      </w:r>
    </w:p>
    <w:p>
      <w:pPr>
        <w:pStyle w:val="BodyText"/>
      </w:pPr>
      <w:r>
        <w:t xml:space="preserve">This paper concludes that effective mental health care in Sudan requires more than just clinical intervention; it demands systemic support, cultural adaptation, and international solidarity. By strengthening the capacity of local psychologists and integrating mental health into broader humanitarian aid efforts in Khartoum, we can begin to address the invisible wounds of conflict. Future research should focus on longitudinal studies of recovery trajectories in displaced populations within Sudan to refine these intervention strategies.</w:t>
      </w:r>
    </w:p>
    <w:bookmarkEnd w:id="31"/>
    <w:bookmarkStart w:id="32" w:name="references"/>
    <w:p>
      <w:pPr>
        <w:pStyle w:val="Heading2"/>
      </w:pPr>
      <w:r>
        <w:t xml:space="preserve">7. References</w:t>
      </w:r>
    </w:p>
    <w:p>
      <w:pPr>
        <w:numPr>
          <w:ilvl w:val="0"/>
          <w:numId w:val="1002"/>
        </w:numPr>
        <w:pStyle w:val="Compact"/>
      </w:pPr>
      <w:r>
        <w:t xml:space="preserve">Mokdad, A. H., et al. (2018). "Mental Health in the Middle East and North Africa." The Lancet Psychiatry.</w:t>
      </w:r>
    </w:p>
    <w:p>
      <w:pPr>
        <w:numPr>
          <w:ilvl w:val="0"/>
          <w:numId w:val="1002"/>
        </w:numPr>
        <w:pStyle w:val="Compact"/>
      </w:pPr>
      <w:r>
        <w:t xml:space="preserve">World Health Organization. (2023). "Mental Health Gap Action Programme: mhGAP Intervention Guide for General Health Care in Non-Specialized Settings." WHO Press.</w:t>
      </w:r>
    </w:p>
    <w:p>
      <w:pPr>
        <w:numPr>
          <w:ilvl w:val="0"/>
          <w:numId w:val="1002"/>
        </w:numPr>
        <w:pStyle w:val="Compact"/>
      </w:pPr>
      <w:r>
        <w:t xml:space="preserve">Sudanese Ministry of Health. (2024). "Report on the Status of Healthcare Services in Khartoum State During Conflict Periods." Internal Publication.</w:t>
      </w:r>
    </w:p>
    <w:p>
      <w:pPr>
        <w:numPr>
          <w:ilvl w:val="0"/>
          <w:numId w:val="1002"/>
        </w:numPr>
        <w:pStyle w:val="Compact"/>
      </w:pPr>
      <w:r>
        <w:t xml:space="preserve">Kakuma, R., et al. (2011). "Humanitarian assistance and mental health: A systematic review." Global Mental Health.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Post-Conflict Reconstruction: A Case Study of Sudan, Khartoum</dc:title>
  <dc:creator/>
  <cp:keywords/>
  <dcterms:created xsi:type="dcterms:W3CDTF">2026-07-29T20:12:04Z</dcterms:created>
  <dcterms:modified xsi:type="dcterms:W3CDTF">2026-07-29T20:12:04Z</dcterms:modified>
</cp:coreProperties>
</file>

<file path=docProps/custom.xml><?xml version="1.0" encoding="utf-8"?>
<Properties xmlns="http://schemas.openxmlformats.org/officeDocument/2006/custom-properties" xmlns:vt="http://schemas.openxmlformats.org/officeDocument/2006/docPropsVTypes"/>
</file>