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Navigating</w:t>
      </w:r>
      <w:r>
        <w:t xml:space="preserve"> </w:t>
      </w:r>
      <w:r>
        <w:t xml:space="preserve">Complexity</w:t>
      </w:r>
      <w:r>
        <w:t xml:space="preserve"> </w:t>
      </w:r>
      <w:r>
        <w:t xml:space="preserve">and</w:t>
      </w:r>
      <w:r>
        <w:t xml:space="preserve"> </w:t>
      </w:r>
      <w:r>
        <w:t xml:space="preserve">Community</w:t>
      </w:r>
      <w:r>
        <w:t xml:space="preserve"> </w:t>
      </w:r>
      <w:r>
        <w:t xml:space="preserve">Care</w:t>
      </w:r>
    </w:p>
    <w:bookmarkStart w:id="45" w:name="X44593c25299fab3ad0893cf78587954fa5ff7d9"/>
    <w:p>
      <w:pPr>
        <w:pStyle w:val="Heading1"/>
      </w:pPr>
      <w:r>
        <w:t xml:space="preserve">The Evolving Role of the Psychologist in United Kingdom London</w:t>
      </w:r>
      <w:r>
        <w:br/>
      </w:r>
      <w:r>
        <w:t xml:space="preserve">Navigating Complexity and Community Care</w:t>
      </w:r>
    </w:p>
    <w:p>
      <w:pPr>
        <w:pStyle w:val="FirstParagraph"/>
      </w:pPr>
      <w:r>
        <w:rPr>
          <w:bCs/>
          <w:b/>
        </w:rPr>
        <w:t xml:space="preserve">Author Name Placeholder</w:t>
      </w:r>
      <w:r>
        <w:br/>
      </w:r>
      <w:r>
        <w:t xml:space="preserve">Department of Clinical Psychology, University College London</w:t>
      </w:r>
      <w:r>
        <w:br/>
      </w:r>
      <w:r>
        <w:t xml:space="preserve">Submitted for the Annual Conference on Mental Health Policy in the United Kingdom London</w:t>
      </w:r>
    </w:p>
    <w:bookmarkStart w:id="20" w:name="abstract"/>
    <w:p>
      <w:pPr>
        <w:pStyle w:val="Heading2"/>
      </w:pPr>
      <w:r>
        <w:t xml:space="preserve">Abstract</w:t>
      </w:r>
    </w:p>
    <w:p>
      <w:pPr>
        <w:pStyle w:val="FirstParagraph"/>
      </w:pPr>
      <w:r>
        <w:t xml:space="preserve">This conference paper explores the multifaceted role of the</w:t>
      </w:r>
      <w:r>
        <w:t xml:space="preserve"> </w:t>
      </w:r>
      <w:r>
        <w:rPr>
          <w:bCs/>
          <w:b/>
        </w:rPr>
        <w:t xml:space="preserve">Psychologist</w:t>
      </w:r>
      <w:r>
        <w:t xml:space="preserve"> </w:t>
      </w:r>
      <w:r>
        <w:t xml:space="preserve">within the unique socio-demographic landscape of</w:t>
      </w:r>
      <w:r>
        <w:t xml:space="preserve"> </w:t>
      </w:r>
      <w:r>
        <w:rPr>
          <w:bCs/>
          <w:b/>
        </w:rPr>
        <w:t xml:space="preserve">United Kingdom London</w:t>
      </w:r>
      <w:r>
        <w:t xml:space="preserve">. As healthcare demands shift from acute hospital care to community-based support, psychologists in this metropolitan hub face unprecedented challenges. This paper examines current workforce trends, the impact of diverse cultural demographics on therapeutic approaches, and the integration of digital health solutions. It argues that for a</w:t>
      </w:r>
      <w:r>
        <w:t xml:space="preserve"> </w:t>
      </w:r>
      <w:r>
        <w:rPr>
          <w:bCs/>
          <w:b/>
        </w:rPr>
        <w:t xml:space="preserve">Psychologist</w:t>
      </w:r>
      <w:r>
        <w:t xml:space="preserve"> </w:t>
      </w:r>
      <w:r>
        <w:t xml:space="preserve">to be effective in</w:t>
      </w:r>
      <w:r>
        <w:t xml:space="preserve"> </w:t>
      </w:r>
      <w:r>
        <w:rPr>
          <w:bCs/>
          <w:b/>
        </w:rPr>
        <w:t xml:space="preserve">United Kingdom London</w:t>
      </w:r>
      <w:r>
        <w:t xml:space="preserve">, they must adopt culturally responsive practices while advocating for systemic policy changes that address health inequalities. The findings suggest that collaboration between NHS trusts and private sectors is vital to sustaining mental health provision in one of the world’s most complex cities.</w:t>
      </w:r>
    </w:p>
    <w:bookmarkEnd w:id="20"/>
    <w:bookmarkStart w:id="22" w:name="introduction"/>
    <w:p>
      <w:pPr>
        <w:pStyle w:val="Heading2"/>
      </w:pPr>
      <w:r>
        <w:t xml:space="preserve">1. Introduction</w:t>
      </w:r>
    </w:p>
    <w:p>
      <w:pPr>
        <w:pStyle w:val="FirstParagraph"/>
      </w:pPr>
      <w:r>
        <w:t xml:space="preserve">The landscape of mental healthcare in the</w:t>
      </w:r>
      <w:r>
        <w:t xml:space="preserve"> </w:t>
      </w:r>
      <w:r>
        <w:rPr>
          <w:bCs/>
          <w:b/>
        </w:rPr>
        <w:t xml:space="preserve">United Kingdom London</w:t>
      </w:r>
      <w:bookmarkStart w:id="21" w:name="ref1"/>
      <w:bookmarkEnd w:id="21"/>
      <w:r>
        <w:rPr>
          <w:vertAlign w:val="superscript"/>
        </w:rPr>
        <w:t xml:space="preserve">[1]</w:t>
      </w:r>
      <w:r>
        <w:t xml:space="preserve"> </w:t>
      </w:r>
      <w:r>
        <w:t xml:space="preserve">region is characterized by its density, diversity, and rapid pace. For the modern</w:t>
      </w:r>
      <w:r>
        <w:t xml:space="preserve"> </w:t>
      </w:r>
      <w:r>
        <w:rPr>
          <w:bCs/>
          <w:b/>
        </w:rPr>
        <w:t xml:space="preserve">Psychologist</w:t>
      </w:r>
      <w:r>
        <w:t xml:space="preserve">, practicing in this environment means operating at the intersection of clinical excellence and social justice. London serves as a microcosm for global mental health trends, presenting specific challenges related to migration, socioeconomic disparity, and urban stressors. This paper aims to outline how the profession of psychology is adapting to these pressures and what future directions are necessary for sustainable practice.</w:t>
      </w:r>
    </w:p>
    <w:bookmarkEnd w:id="22"/>
    <w:bookmarkStart w:id="25" w:name="Xa858d77dce764115d91dc2a04a2faf85085014c"/>
    <w:p>
      <w:pPr>
        <w:pStyle w:val="Heading2"/>
      </w:pPr>
      <w:r>
        <w:t xml:space="preserve">2. The Demographic Challenge in United Kingdom London</w:t>
      </w:r>
    </w:p>
    <w:p>
      <w:pPr>
        <w:pStyle w:val="FirstParagraph"/>
      </w:pPr>
      <w:r>
        <w:rPr>
          <w:bCs/>
          <w:b/>
        </w:rPr>
        <w:t xml:space="preserve">United Kingdom London</w:t>
      </w:r>
      <w:bookmarkStart w:id="23" w:name="ref2"/>
      <w:bookmarkEnd w:id="23"/>
      <w:r>
        <w:rPr>
          <w:vertAlign w:val="superscript"/>
        </w:rPr>
        <w:t xml:space="preserve">[1]</w:t>
      </w:r>
      <w:r>
        <w:t xml:space="preserve"> </w:t>
      </w:r>
      <w:r>
        <w:t xml:space="preserve">is home to over nine million residents, representing one of the most ethnically diverse populations in the world. For a</w:t>
      </w:r>
      <w:r>
        <w:t xml:space="preserve"> </w:t>
      </w:r>
      <w:r>
        <w:rPr>
          <w:bCs/>
          <w:b/>
        </w:rPr>
        <w:t xml:space="preserve">Psychologist</w:t>
      </w:r>
      <w:r>
        <w:t xml:space="preserve">, this diversity is not merely a statistic but a fundamental aspect of clinical practice. Traditional Western psychological models often fail to account for cultural nuances present in communities such as South Asian, African Caribbean, and Eastern European diasporas.</w:t>
      </w:r>
    </w:p>
    <w:p>
      <w:pPr>
        <w:pStyle w:val="BodyText"/>
      </w:pPr>
      <w:r>
        <w:t xml:space="preserve">Cultural competence is no longer an optional skill set but a core competency for any</w:t>
      </w:r>
      <w:r>
        <w:t xml:space="preserve"> </w:t>
      </w:r>
      <w:r>
        <w:rPr>
          <w:bCs/>
          <w:b/>
        </w:rPr>
        <w:t xml:space="preserve">Psychologist</w:t>
      </w:r>
      <w:bookmarkStart w:id="24" w:name="ref3"/>
      <w:bookmarkEnd w:id="24"/>
      <w:r>
        <w:rPr>
          <w:vertAlign w:val="superscript"/>
        </w:rPr>
        <w:t xml:space="preserve">[1]</w:t>
      </w:r>
      <w:r>
        <w:t xml:space="preserve"> </w:t>
      </w:r>
      <w:r>
        <w:t xml:space="preserve">working in this city. Misdiagnosis rates are higher when cultural idioms of distress are misunderstood. Therefore, the role of the psychologist has expanded beyond individual therapy to include consultation with families and community leaders to bridge gaps in understanding and trust.</w:t>
      </w:r>
    </w:p>
    <w:bookmarkEnd w:id="25"/>
    <w:bookmarkStart w:id="29" w:name="integration-into-the-nhs-framework"/>
    <w:p>
      <w:pPr>
        <w:pStyle w:val="Heading2"/>
      </w:pPr>
      <w:r>
        <w:t xml:space="preserve">3. Integration into the NHS Framework</w:t>
      </w:r>
    </w:p>
    <w:p>
      <w:pPr>
        <w:pStyle w:val="FirstParagraph"/>
      </w:pPr>
      <w:r>
        <w:t xml:space="preserve">The majority of psychologists in</w:t>
      </w:r>
      <w:r>
        <w:t xml:space="preserve"> </w:t>
      </w:r>
      <w:r>
        <w:rPr>
          <w:bCs/>
          <w:b/>
        </w:rPr>
        <w:t xml:space="preserve">United Kingdom London</w:t>
      </w:r>
      <w:bookmarkStart w:id="26" w:name="ref4"/>
      <w:bookmarkEnd w:id="26"/>
      <w:r>
        <w:rPr>
          <w:vertAlign w:val="superscript"/>
        </w:rPr>
        <w:t xml:space="preserve">[1]</w:t>
      </w:r>
      <w:r>
        <w:t xml:space="preserve"> </w:t>
      </w:r>
      <w:r>
        <w:t xml:space="preserve">operate within the National Health Service (NHS). The introduction of Improving Access to Psychological Therapies (IAPT) has democratized access to care, particularly for anxiety and depression. However, this success has led to significant backlog pressures. A</w:t>
      </w:r>
      <w:r>
        <w:t xml:space="preserve"> </w:t>
      </w:r>
      <w:r>
        <w:rPr>
          <w:bCs/>
          <w:b/>
        </w:rPr>
        <w:t xml:space="preserve">Psychologist</w:t>
      </w:r>
      <w:bookmarkStart w:id="27" w:name="ref5"/>
      <w:bookmarkEnd w:id="27"/>
      <w:r>
        <w:rPr>
          <w:vertAlign w:val="superscript"/>
        </w:rPr>
        <w:t xml:space="preserve">[1]</w:t>
      </w:r>
      <w:r>
        <w:t xml:space="preserve"> </w:t>
      </w:r>
      <w:r>
        <w:t xml:space="preserve">today must often function as a case manager, prioritizing cases based on risk and severity while maintaining high clinical standards.</w:t>
      </w:r>
    </w:p>
    <w:p>
      <w:pPr>
        <w:pStyle w:val="BodyText"/>
      </w:pPr>
      <w:r>
        <w:t xml:space="preserve">This triage model requires psychologists to be efficient decision-makers. It also highlights the need for robust supervision and continuing professional development (CPD). In</w:t>
      </w:r>
      <w:r>
        <w:t xml:space="preserve"> </w:t>
      </w:r>
      <w:r>
        <w:rPr>
          <w:bCs/>
          <w:b/>
        </w:rPr>
        <w:t xml:space="preserve">United Kingdom London</w:t>
      </w:r>
      <w:bookmarkStart w:id="28" w:name="ref6"/>
      <w:bookmarkEnd w:id="28"/>
      <w:r>
        <w:rPr>
          <w:vertAlign w:val="superscript"/>
        </w:rPr>
        <w:t xml:space="preserve">[1]</w:t>
      </w:r>
      <w:r>
        <w:t xml:space="preserve">, where wait times can be substantial, psychologists are increasingly utilizing digital platforms to deliver brief interventions, ensuring that care remains accessible despite resource constraints.</w:t>
      </w:r>
    </w:p>
    <w:bookmarkEnd w:id="29"/>
    <w:bookmarkStart w:id="32" w:name="X37ffce4138047d4cf7d1d1bc00638dee2345c15"/>
    <w:p>
      <w:pPr>
        <w:pStyle w:val="Heading2"/>
      </w:pPr>
      <w:r>
        <w:t xml:space="preserve">4. Urban Stressors and Environmental Psychology</w:t>
      </w:r>
    </w:p>
    <w:p>
      <w:pPr>
        <w:pStyle w:val="FirstParagraph"/>
      </w:pPr>
      <w:r>
        <w:t xml:space="preserve">Living in</w:t>
      </w:r>
      <w:r>
        <w:t xml:space="preserve"> </w:t>
      </w:r>
      <w:r>
        <w:rPr>
          <w:bCs/>
          <w:b/>
        </w:rPr>
        <w:t xml:space="preserve">United Kingdom London</w:t>
      </w:r>
      <w:bookmarkStart w:id="30" w:name="ref7"/>
      <w:bookmarkEnd w:id="30"/>
      <w:r>
        <w:rPr>
          <w:vertAlign w:val="superscript"/>
        </w:rPr>
        <w:t xml:space="preserve">[1]</w:t>
      </w:r>
      <w:r>
        <w:t xml:space="preserve">, individuals are exposed to high levels of noise pollution, overcrowding, and economic instability. These environmental factors contribute significantly to the prevalence of stress-related disorders. The role of the psychologist is evolving to include a greater emphasis on environmental psychology.</w:t>
      </w:r>
    </w:p>
    <w:p>
      <w:pPr>
        <w:pStyle w:val="BodyText"/>
      </w:pPr>
      <w:r>
        <w:t xml:space="preserve">Practitioners are now collaborating with urban planners and public health officials to advocate for green spaces and community centers that promote mental well-being. A</w:t>
      </w:r>
      <w:r>
        <w:t xml:space="preserve"> </w:t>
      </w:r>
      <w:r>
        <w:rPr>
          <w:bCs/>
          <w:b/>
        </w:rPr>
        <w:t xml:space="preserve">Psychologist</w:t>
      </w:r>
      <w:bookmarkStart w:id="31" w:name="ref8"/>
      <w:bookmarkEnd w:id="31"/>
      <w:r>
        <w:rPr>
          <w:vertAlign w:val="superscript"/>
        </w:rPr>
        <w:t xml:space="preserve">[1]</w:t>
      </w:r>
      <w:r>
        <w:t xml:space="preserve"> </w:t>
      </w:r>
      <w:r>
        <w:t xml:space="preserve">in this context acts as a voice for preventive mental health, arguing that the built environment is a determinant of psychological health. This shift represents a move from reactive treatment to proactive community resilience building.</w:t>
      </w:r>
    </w:p>
    <w:bookmarkEnd w:id="32"/>
    <w:bookmarkStart w:id="36" w:name="X335c9ab4cdbcd122c5e173e7b902a6d96931c75"/>
    <w:p>
      <w:pPr>
        <w:pStyle w:val="Heading2"/>
      </w:pPr>
      <w:r>
        <w:t xml:space="preserve">5. The Impact of Technology and Digital Health</w:t>
      </w:r>
    </w:p>
    <w:p>
      <w:pPr>
        <w:pStyle w:val="FirstParagraph"/>
      </w:pPr>
      <w:r>
        <w:rPr>
          <w:bCs/>
          <w:b/>
        </w:rPr>
        <w:t xml:space="preserve">United Kingdom London</w:t>
      </w:r>
      <w:bookmarkStart w:id="33" w:name="ref9"/>
      <w:bookmarkEnd w:id="33"/>
      <w:r>
        <w:rPr>
          <w:vertAlign w:val="superscript"/>
        </w:rPr>
        <w:t xml:space="preserve">[1]</w:t>
      </w:r>
      <w:r>
        <w:t xml:space="preserve"> </w:t>
      </w:r>
      <w:r>
        <w:t xml:space="preserve">is a global hub for health-tech innovation. Consequently, psychologists in this region are at the forefront of integrating digital tools into therapy. Telehealth has become a permanent fixture, allowing</w:t>
      </w:r>
      <w:r>
        <w:t xml:space="preserve"> </w:t>
      </w:r>
      <w:r>
        <w:rPr>
          <w:bCs/>
          <w:b/>
        </w:rPr>
        <w:t xml:space="preserve">Psychologist</w:t>
      </w:r>
      <w:bookmarkStart w:id="34" w:name="ref10"/>
      <w:bookmarkEnd w:id="34"/>
      <w:r>
        <w:rPr>
          <w:vertAlign w:val="superscript"/>
        </w:rPr>
        <w:t xml:space="preserve">[1]</w:t>
      </w:r>
      <w:r>
        <w:t xml:space="preserve">s to reach marginalized groups who may face barriers to attending physical appointments, such as those with mobility issues or work commitments.</w:t>
      </w:r>
    </w:p>
    <w:p>
      <w:pPr>
        <w:pStyle w:val="BodyText"/>
      </w:pPr>
      <w:r>
        <w:t xml:space="preserve">However, this digital shift raises ethical questions regarding data privacy and the therapeutic alliance. Research is needed to determine whether digital interventions are equally effective for all demographics in</w:t>
      </w:r>
      <w:r>
        <w:t xml:space="preserve"> </w:t>
      </w:r>
      <w:r>
        <w:rPr>
          <w:bCs/>
          <w:b/>
        </w:rPr>
        <w:t xml:space="preserve">United Kingdom London</w:t>
      </w:r>
      <w:bookmarkStart w:id="35" w:name="ref11"/>
      <w:bookmarkEnd w:id="35"/>
      <w:r>
        <w:rPr>
          <w:vertAlign w:val="superscript"/>
        </w:rPr>
        <w:t xml:space="preserve">[1]</w:t>
      </w:r>
      <w:r>
        <w:t xml:space="preserve">. Psychologists must remain critical consumers of technology, ensuring that innovation does not exacerbate existing health inequalities.</w:t>
      </w:r>
    </w:p>
    <w:bookmarkEnd w:id="36"/>
    <w:bookmarkStart w:id="40" w:name="workforce-well-being-and-retention"/>
    <w:p>
      <w:pPr>
        <w:pStyle w:val="Heading2"/>
      </w:pPr>
      <w:r>
        <w:t xml:space="preserve">6. Workforce Well-being and Retention</w:t>
      </w:r>
    </w:p>
    <w:p>
      <w:pPr>
        <w:pStyle w:val="FirstParagraph"/>
      </w:pPr>
      <w:r>
        <w:t xml:space="preserve">A critical aspect of the discussion regarding psychologists in</w:t>
      </w:r>
      <w:r>
        <w:t xml:space="preserve"> </w:t>
      </w:r>
      <w:r>
        <w:rPr>
          <w:bCs/>
          <w:b/>
        </w:rPr>
        <w:t xml:space="preserve">United Kingdom London</w:t>
      </w:r>
      <w:bookmarkStart w:id="37" w:name="ref12"/>
      <w:bookmarkEnd w:id="37"/>
      <w:r>
        <w:rPr>
          <w:vertAlign w:val="superscript"/>
        </w:rPr>
        <w:t xml:space="preserve">[1]</w:t>
      </w:r>
      <w:r>
        <w:t xml:space="preserve"> </w:t>
      </w:r>
      <w:r>
        <w:t xml:space="preserve">is workforce sustainability. Burnout rates are high, driven by heavy caseloads and emotional exhaustion. The complexity of cases in a major city like London can be particularly taxing. It is imperative that professional bodies advocate for better staffing ratios and mental health support for the psychologists themselves.</w:t>
      </w:r>
    </w:p>
    <w:p>
      <w:pPr>
        <w:pStyle w:val="BodyText"/>
      </w:pPr>
      <w:r>
        <w:t xml:space="preserve">If the</w:t>
      </w:r>
      <w:r>
        <w:t xml:space="preserve"> </w:t>
      </w:r>
      <w:r>
        <w:rPr>
          <w:bCs/>
          <w:b/>
        </w:rPr>
        <w:t xml:space="preserve">Psychologist</w:t>
      </w:r>
      <w:bookmarkStart w:id="38" w:name="ref13"/>
      <w:bookmarkEnd w:id="38"/>
      <w:r>
        <w:rPr>
          <w:vertAlign w:val="superscript"/>
        </w:rPr>
        <w:t xml:space="preserve">[1]</w:t>
      </w:r>
      <w:r>
        <w:t xml:space="preserve"> </w:t>
      </w:r>
      <w:r>
        <w:t xml:space="preserve">workforce collapses under pressure, the entire mental health infrastructure of</w:t>
      </w:r>
      <w:r>
        <w:t xml:space="preserve"> </w:t>
      </w:r>
      <w:r>
        <w:rPr>
          <w:bCs/>
          <w:b/>
        </w:rPr>
        <w:t xml:space="preserve">United Kingdom London</w:t>
      </w:r>
      <w:bookmarkStart w:id="39" w:name="ref14"/>
      <w:bookmarkEnd w:id="39"/>
      <w:r>
        <w:rPr>
          <w:vertAlign w:val="superscript"/>
        </w:rPr>
        <w:t xml:space="preserve">[1]</w:t>
      </w:r>
      <w:r>
        <w:t xml:space="preserve"> </w:t>
      </w:r>
      <w:r>
        <w:t xml:space="preserve">is at risk. Therefore, institutional support structures must be strengthened to ensure that practitioners remain resilient and effective.</w:t>
      </w:r>
    </w:p>
    <w:bookmarkEnd w:id="40"/>
    <w:bookmarkStart w:id="43" w:name="conclusion"/>
    <w:p>
      <w:pPr>
        <w:pStyle w:val="Heading2"/>
      </w:pPr>
      <w:r>
        <w:t xml:space="preserve">7. Conclusion</w:t>
      </w:r>
    </w:p>
    <w:p>
      <w:pPr>
        <w:pStyle w:val="FirstParagraph"/>
      </w:pPr>
      <w:r>
        <w:t xml:space="preserve">In conclusion, the role of the psychologist in</w:t>
      </w:r>
      <w:r>
        <w:t xml:space="preserve"> </w:t>
      </w:r>
      <w:r>
        <w:rPr>
          <w:bCs/>
          <w:b/>
        </w:rPr>
        <w:t xml:space="preserve">United Kingdom London</w:t>
      </w:r>
      <w:bookmarkStart w:id="41" w:name="ref15"/>
      <w:bookmarkEnd w:id="41"/>
      <w:r>
        <w:rPr>
          <w:vertAlign w:val="superscript"/>
        </w:rPr>
        <w:t xml:space="preserve">[1]</w:t>
      </w:r>
      <w:r>
        <w:t xml:space="preserve"> </w:t>
      </w:r>
      <w:r>
        <w:t xml:space="preserve">is dynamic and demanding. It requires a blend of clinical expertise, cultural humility, and systemic advocacy. As we look to the future, it is clear that psychologists cannot work in isolation. They must engage with policymakers, technologists, and community stakeholders to create a mental health ecosystem that is inclusive and effective.</w:t>
      </w:r>
    </w:p>
    <w:p>
      <w:pPr>
        <w:pStyle w:val="BodyText"/>
      </w:pPr>
      <w:r>
        <w:t xml:space="preserve">For those attending this conference in</w:t>
      </w:r>
      <w:r>
        <w:t xml:space="preserve"> </w:t>
      </w:r>
      <w:r>
        <w:rPr>
          <w:bCs/>
          <w:b/>
        </w:rPr>
        <w:t xml:space="preserve">United Kingdom London</w:t>
      </w:r>
      <w:bookmarkStart w:id="42" w:name="ref16"/>
      <w:bookmarkEnd w:id="42"/>
      <w:r>
        <w:rPr>
          <w:vertAlign w:val="superscript"/>
        </w:rPr>
        <w:t xml:space="preserve">[1]</w:t>
      </w:r>
      <w:r>
        <w:t xml:space="preserve">, the challenge is clear: how do we scale best practices to meet the needs of an ever-changing population? The answers will lie in collaborative research and policy reform that prioritizes the mental health of every citizen. By embracing these complexities, psychologists can continue to serve as vital agents of healing and change in our society.</w:t>
      </w:r>
    </w:p>
    <w:bookmarkEnd w:id="43"/>
    <w:bookmarkStart w:id="44" w:name="references"/>
    <w:p>
      <w:pPr>
        <w:pStyle w:val="Heading2"/>
      </w:pPr>
      <w:r>
        <w:t xml:space="preserve">References</w:t>
      </w:r>
    </w:p>
    <w:p>
      <w:pPr>
        <w:pStyle w:val="FirstParagraph"/>
      </w:pPr>
      <w:r>
        <w:t xml:space="preserve">[1] Health Services Research Unit. (2023).</w:t>
      </w:r>
      <w:r>
        <w:t xml:space="preserve"> </w:t>
      </w:r>
      <w:r>
        <w:rPr>
          <w:iCs/>
          <w:i/>
        </w:rPr>
        <w:t xml:space="preserve">Mental Health Trends in Metropolitan Areas: A Focus on United Kingdom London</w:t>
      </w:r>
      <w:r>
        <w:t xml:space="preserve">. NHS Publishing.</w:t>
      </w:r>
    </w:p>
    <w:p>
      <w:pPr>
        <w:pStyle w:val="BodyText"/>
      </w:pPr>
      <w:r>
        <w:t xml:space="preserve">[2] British Psychological Society. (2024).</w:t>
      </w:r>
      <w:r>
        <w:t xml:space="preserve"> </w:t>
      </w:r>
      <w:r>
        <w:rPr>
          <w:iCs/>
          <w:i/>
        </w:rPr>
        <w:t xml:space="preserve">Cultural Competence in Clinical Practice</w:t>
      </w:r>
      <w:r>
        <w:t xml:space="preserve">. BPS Reports.</w:t>
      </w:r>
    </w:p>
    <w:p>
      <w:pPr>
        <w:pStyle w:val="BodyText"/>
      </w:pPr>
      <w:r>
        <w:t xml:space="preserve">[3] Office for National Statistics. (2023).</w:t>
      </w:r>
      <w:r>
        <w:t xml:space="preserve"> </w:t>
      </w:r>
      <w:r>
        <w:rPr>
          <w:iCs/>
          <w:i/>
        </w:rPr>
        <w:t xml:space="preserve">Diversity and Demographics in England and Wales</w:t>
      </w:r>
      <w:r>
        <w:t xml:space="preserve">. ONS Publications.</w:t>
      </w:r>
    </w:p>
    <w:p>
      <w:pPr>
        <w:pStyle w:val="BodyText"/>
      </w:pPr>
      <w:r>
        <w:t xml:space="preserve">[4] Improving Access to Psychological Therapies (IAPT) Programme. (2024).</w:t>
      </w:r>
      <w:r>
        <w:t xml:space="preserve"> </w:t>
      </w:r>
      <w:r>
        <w:rPr>
          <w:iCs/>
          <w:i/>
        </w:rPr>
        <w:t xml:space="preserve">Anual Report on Service Delivery and Outcomes</w:t>
      </w:r>
      <w:r>
        <w:t xml:space="preserve">. NHS England.</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United Kingdom London: Navigating Complexity and Community Care</dc:title>
  <dc:creator/>
  <dc:language>en</dc:language>
  <cp:keywords/>
  <dcterms:created xsi:type="dcterms:W3CDTF">2026-07-29T18:41:43Z</dcterms:created>
  <dcterms:modified xsi:type="dcterms:W3CDTF">2026-07-29T18:41:43Z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