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Psychologist</w:t>
      </w:r>
      <w:r>
        <w:t xml:space="preserve"> </w:t>
      </w:r>
      <w:r>
        <w:t xml:space="preserve">Practice</w:t>
      </w:r>
      <w:r>
        <w:t xml:space="preserve"> </w:t>
      </w:r>
      <w:r>
        <w:t xml:space="preserve">Guidelines</w:t>
      </w:r>
      <w:r>
        <w:t xml:space="preserve"> </w:t>
      </w:r>
      <w:r>
        <w:t xml:space="preserve">in</w:t>
      </w:r>
      <w:r>
        <w:t xml:space="preserve"> </w:t>
      </w:r>
      <w:r>
        <w:t xml:space="preserve">United</w:t>
      </w:r>
      <w:r>
        <w:t xml:space="preserve"> </w:t>
      </w:r>
      <w:r>
        <w:t xml:space="preserve">States</w:t>
      </w:r>
      <w:r>
        <w:t xml:space="preserve"> </w:t>
      </w:r>
      <w:r>
        <w:t xml:space="preserve">Miami:</w:t>
      </w:r>
      <w:r>
        <w:t xml:space="preserve"> </w:t>
      </w:r>
      <w:r>
        <w:t xml:space="preserve">A</w:t>
      </w:r>
      <w:r>
        <w:t xml:space="preserve"> </w:t>
      </w:r>
      <w:r>
        <w:t xml:space="preserve">Conference</w:t>
      </w:r>
      <w:r>
        <w:t xml:space="preserve"> </w:t>
      </w:r>
      <w:r>
        <w:t xml:space="preserve">Paper</w:t>
      </w:r>
    </w:p>
    <w:bookmarkStart w:id="32" w:name="X5de02708675b4478214acd14795112b0cdba270"/>
    <w:p>
      <w:pPr>
        <w:pStyle w:val="Heading1"/>
      </w:pPr>
      <w:r>
        <w:t xml:space="preserve">The Evolving Landscape of Psychological Practice in the United States Miami Metroplex</w:t>
      </w:r>
    </w:p>
    <w:bookmarkStart w:id="20" w:name="X73738d1fda5a8109b05bf084dd06ea14b76b024"/>
    <w:p>
      <w:pPr>
        <w:pStyle w:val="Heading3"/>
      </w:pPr>
      <w:r>
        <w:t xml:space="preserve">A Comprehensive Conference Paper on Clinical Standards, Cultural Competency, and Ethical Implementation</w:t>
      </w:r>
    </w:p>
    <w:p>
      <w:pPr>
        <w:pStyle w:val="FirstParagraph"/>
      </w:pPr>
      <w:r>
        <w:rPr>
          <w:iCs/>
          <w:i/>
          <w:bCs/>
          <w:b/>
        </w:rPr>
        <w:t xml:space="preserve">Presented at the Annual Summit for Behavioral Health Excellence</w:t>
      </w:r>
    </w:p>
    <w:p>
      <w:pPr>
        <w:pStyle w:val="BodyText"/>
      </w:pPr>
      <w:r>
        <w:rPr>
          <w:bCs/>
          <w:b/>
        </w:rPr>
        <w:t xml:space="preserve">Date:</w:t>
      </w:r>
      <w:r>
        <w:t xml:space="preserve"> </w:t>
      </w:r>
      <w:r>
        <w:t xml:space="preserve">October 24, 2023</w:t>
      </w:r>
    </w:p>
    <w:p>
      <w:pPr>
        <w:pStyle w:val="BodyText"/>
      </w:pPr>
      <w:r>
        <w:t xml:space="preserve">Affiliation: Department of Clinical Psychology and Public Health Policy Analysis</w:t>
      </w:r>
    </w:p>
    <w:bookmarkEnd w:id="20"/>
    <w:bookmarkStart w:id="21" w:name="abstract"/>
    <w:p>
      <w:pPr>
        <w:pStyle w:val="Heading2"/>
      </w:pPr>
      <w:r>
        <w:t xml:space="preserve">Abstract</w:t>
      </w:r>
    </w:p>
    <w:p>
      <w:pPr>
        <w:pStyle w:val="FirstParagraph"/>
      </w:pPr>
      <w:r>
        <w:t xml:space="preserve">This conference paper explores the multifaceted role of a</w:t>
      </w:r>
      <w:r>
        <w:t xml:space="preserve"> </w:t>
      </w:r>
      <w:r>
        <w:rPr>
          <w:bCs/>
          <w:b/>
        </w:rPr>
        <w:t xml:space="preserve">psychologist</w:t>
      </w:r>
      <w:r>
        <w:t xml:space="preserve">United States Miami. As Miami serves as a critical hub for international trade, tourism, and migration, particularly between North America and Latin America/Caribbean nations. The unique demographic makeup presents distinct challenges and opportunities for mental health professionals. This paper examines the regulatory framework governing the practice of psychology in Florida, the necessity of culturally responsive interventions within</w:t>
      </w:r>
    </w:p>
    <w:p>
      <w:pPr>
        <w:pStyle w:val="BodyText"/>
      </w:pPr>
      <w:r>
        <w:t xml:space="preserve">United States Miami, and emerging trends in telehealth integration.</w:t>
      </w:r>
    </w:p>
    <w:bookmarkEnd w:id="21"/>
    <w:bookmarkStart w:id="22" w:name="introduction"/>
    <w:p>
      <w:pPr>
        <w:pStyle w:val="Heading2"/>
      </w:pPr>
      <w:r>
        <w:t xml:space="preserve">Introduction</w:t>
      </w:r>
    </w:p>
    <w:p>
      <w:pPr>
        <w:pStyle w:val="FirstParagraph"/>
      </w:pPr>
      <w:r>
        <w:t xml:space="preserve">The role of a psychologist extends far beyond clinical diagnosis and treatment. In the bustling metropolis of</w:t>
      </w:r>
    </w:p>
    <w:p>
      <w:pPr>
        <w:pStyle w:val="BodyText"/>
      </w:pPr>
      <w:r>
        <w:t xml:space="preserve">United States Miami, psychologists serve as vital agents in maintaining community mental health amidst rapid urbanization, climate change anxiety, and significant demographic shifts. The city's identity as the "Capital of Latin America" creates a unique psychological landscape where bilingualism, biculturalism, and immigration stress intersect.</w:t>
      </w:r>
    </w:p>
    <w:p>
      <w:pPr>
        <w:pStyle w:val="BodyText"/>
      </w:pPr>
      <w:r>
        <w:t xml:space="preserve">This paper argues that to effectively serve the population of</w:t>
      </w:r>
    </w:p>
    <w:p>
      <w:pPr>
        <w:pStyle w:val="BodyText"/>
      </w:pPr>
      <w:r>
        <w:t xml:space="preserve">United States Miami, a psychologist must not only adhere to strict national guidelines set forth by the American Psychological Association (APA) but also possess a nuanced understanding of local cultural dynamics. The following sections will detail the specific requirements, challenges, and best practices for practitioners operating in this dynamic region.</w:t>
      </w:r>
    </w:p>
    <w:bookmarkEnd w:id="22"/>
    <w:bookmarkStart w:id="23" w:name="X45ece82b558936b99373fc2efe9930e4d2b1d1b"/>
    <w:p>
      <w:pPr>
        <w:pStyle w:val="Heading2"/>
      </w:pPr>
      <w:r>
        <w:t xml:space="preserve">Regulatory Framework and Professional Standards</w:t>
      </w:r>
    </w:p>
    <w:p>
      <w:pPr>
        <w:pStyle w:val="FirstParagraph"/>
      </w:pPr>
      <w:r>
        <w:t xml:space="preserve">In order to practice as a psychologist in the state of Florida, within the jurisdiction of</w:t>
      </w:r>
    </w:p>
    <w:p>
      <w:pPr>
        <w:pStyle w:val="BodyText"/>
      </w:pPr>
      <w:r>
        <w:t xml:space="preserve">United States Miami, professionals must navigate a rigorous licensing board. The Florida Board of Psychology mandates that all practitioners hold an active license issued by the Department of Health. This ensures that every psychologist operating in this region meets high standards of education, supervised experience, and examination performance.</w:t>
      </w:r>
    </w:p>
    <w:p>
      <w:pPr>
        <w:pStyle w:val="BodyText"/>
      </w:pPr>
      <w:r>
        <w:t xml:space="preserve">The licensing process for a psychologist typically requires:</w:t>
      </w:r>
    </w:p>
    <w:p>
      <w:pPr>
        <w:pStyle w:val="BodyText"/>
      </w:pPr>
      <w:r>
        <w:t xml:space="preserve">A doctoral degree (Ph.D. or Psy.D.) from an accredited institution.</w:t>
      </w:r>
    </w:p>
    <w:p>
      <w:pPr>
        <w:pStyle w:val="BodyText"/>
      </w:pPr>
      <w:r>
        <w:t xml:space="preserve">A minimum of one to two years of supervised clinical experience pre-doctoral and post-doctoral.</w:t>
      </w:r>
    </w:p>
    <w:p>
      <w:pPr>
        <w:pStyle w:val="BodyText"/>
      </w:pPr>
      <w:r>
        <w:t xml:space="preserve">Passage of the Examination for Professional Practice in Psychology (EPPP).</w:t>
      </w:r>
    </w:p>
    <w:p>
      <w:pPr>
        <w:pStyle w:val="BodyText"/>
      </w:pPr>
      <w:r>
        <w:t xml:space="preserve">Furthermore, continuing education is mandatory. Psychologists must complete a specified number of hours annually to maintain their license. In the context of</w:t>
      </w:r>
    </w:p>
    <w:p>
      <w:pPr>
        <w:pStyle w:val="BodyText"/>
      </w:pPr>
      <w:r>
        <w:t xml:space="preserve">United States Miami, it is highly recommended that these continuing education credits focus on cultural competence, trauma-in care related to migration, and ethical considerations in bilingual practice.</w:t>
      </w:r>
    </w:p>
    <w:bookmarkEnd w:id="23"/>
    <w:bookmarkStart w:id="27" w:name="X673f01b87fe24432018c3dfb7fc8610badc7a2b"/>
    <w:p>
      <w:pPr>
        <w:pStyle w:val="Heading2"/>
      </w:pPr>
      <w:r>
        <w:t xml:space="preserve">Cultural Competency in United States Miami</w:t>
      </w:r>
    </w:p>
    <w:p>
      <w:pPr>
        <w:pStyle w:val="FirstParagraph"/>
      </w:pPr>
      <w:r>
        <w:t xml:space="preserve">The most significant differentiator for a psychologist working in</w:t>
      </w:r>
    </w:p>
    <w:p>
      <w:pPr>
        <w:pStyle w:val="BodyText"/>
      </w:pPr>
      <w:r>
        <w:t xml:space="preserve">United States Miami, as opposed to other major U.S. cities, is the overwhelming influence of Hispanic and Caribbean cultures. According to recent census data, a substantial majority of residents in</w:t>
      </w:r>
    </w:p>
    <w:p>
      <w:pPr>
        <w:pStyle w:val="BodyText"/>
      </w:pPr>
      <w:r>
        <w:t xml:space="preserve">United States Miami. This demographic reality necessitates that psychologists adopt culturally responsive therapeutic approaches.</w:t>
      </w:r>
    </w:p>
    <w:bookmarkStart w:id="24" w:name="language-accessibility"/>
    <w:p>
      <w:pPr>
        <w:pStyle w:val="Heading3"/>
      </w:pPr>
      <w:r>
        <w:t xml:space="preserve">Language Accessibility</w:t>
      </w:r>
    </w:p>
    <w:p>
      <w:pPr>
        <w:pStyle w:val="FirstParagraph"/>
      </w:pPr>
      <w:r>
        <w:t xml:space="preserve">Bilingualism is often a prerequisite for effective practice in this region. A psychologist who cannot communicate effectively in Spanish may inadvertently alienate patients from families who are more comfortable expressing complex emotional states in their native tongue. The concept of "language congruence" suggests that therapeutic outcomes improve when there is a shared linguistic understanding between the therapist and the client.</w:t>
      </w:r>
    </w:p>
    <w:bookmarkEnd w:id="24"/>
    <w:bookmarkStart w:id="25" w:name="cultural-values-and-familism"/>
    <w:p>
      <w:pPr>
        <w:pStyle w:val="Heading3"/>
      </w:pPr>
      <w:r>
        <w:t xml:space="preserve">Cultural Values and Familism</w:t>
      </w:r>
    </w:p>
    <w:p>
      <w:pPr>
        <w:pStyle w:val="FirstParagraph"/>
      </w:pPr>
      <w:r>
        <w:t xml:space="preserve">In many Hispanic communities, the family unit plays a central role in individual identity—a value known as *familismo*. A psychologist must understand that decisions regarding mental health treatment are often made collectively by the family rather than individually. Ignoring this dynamic can lead to poor adherence to treatment plans. Therefore, a psychologist in</w:t>
      </w:r>
    </w:p>
    <w:p>
      <w:pPr>
        <w:pStyle w:val="BodyText"/>
      </w:pPr>
      <w:r>
        <w:t xml:space="preserve">United States Miami. must be trained to engage with extended family networks while maintaining appropriate boundaries and confidentiality standards.</w:t>
      </w:r>
    </w:p>
    <w:bookmarkEnd w:id="25"/>
    <w:bookmarkStart w:id="26" w:name="immigration-stress-and-trauma"/>
    <w:p>
      <w:pPr>
        <w:pStyle w:val="Heading3"/>
      </w:pPr>
      <w:r>
        <w:t xml:space="preserve">Immigration Stress and Trauma</w:t>
      </w:r>
    </w:p>
    <w:p>
      <w:pPr>
        <w:pStyle w:val="FirstParagraph"/>
      </w:pPr>
      <w:r>
        <w:t xml:space="preserve">A significant portion of the population in</w:t>
      </w:r>
    </w:p>
    <w:p>
      <w:pPr>
        <w:pStyle w:val="BodyText"/>
      </w:pPr>
      <w:r>
        <w:t xml:space="preserve">United States Miami. consists of immigrants and refugees. These individuals may experience acculturative stress, discrimination, fear of deportation, or trauma related to their countries of origin. A psychologist must be adept at diagnosing conditions such as Post-Traumatic Stress Disorder (PTSD), Anxiety Disorders, and Depressive Disorders within this specific cultural context.</w:t>
      </w:r>
    </w:p>
    <w:bookmarkEnd w:id="26"/>
    <w:bookmarkEnd w:id="27"/>
    <w:bookmarkStart w:id="28" w:name="X14f6e29f55b0a90c1571ebd06e7ff860d2e59b4"/>
    <w:p>
      <w:pPr>
        <w:pStyle w:val="Heading2"/>
      </w:pPr>
      <w:r>
        <w:t xml:space="preserve">Emerging Trends and Telehealth Integration</w:t>
      </w:r>
    </w:p>
    <w:p>
      <w:pPr>
        <w:pStyle w:val="FirstParagraph"/>
      </w:pPr>
      <w:r>
        <w:t xml:space="preserve">The digital transformation of mental health has been accelerated by recent global events. For a psychologist in</w:t>
      </w:r>
    </w:p>
    <w:p>
      <w:pPr>
        <w:pStyle w:val="BodyText"/>
      </w:pPr>
      <w:r>
        <w:t xml:space="preserve">United States Miami, telehealth offers both opportunities and challenges. On one hand, it expands access to care for individuals in remote areas or those with mobility issues. On the other hand, it raises concerns about data privacy and the effectiveness of virtual rapport building.</w:t>
      </w:r>
    </w:p>
    <w:p>
      <w:pPr>
        <w:pStyle w:val="BodyText"/>
      </w:pPr>
      <w:r>
        <w:rPr>
          <w:bCs/>
          <w:b/>
        </w:rPr>
        <w:t xml:space="preserve">United States Miami</w:t>
      </w:r>
      <w:r>
        <w:t xml:space="preserve">. has a robust digital infrastructure, making telehealth a viable option for many patients. However, psychologists must ensure compliance with HIPAA regulations and Florida state laws regarding remote practice. Additionally, providing cross-border telehealth services requires careful attention to licensure reciprocity if treating clients located outside of Florida.</w:t>
      </w:r>
    </w:p>
    <w:bookmarkEnd w:id="28"/>
    <w:bookmarkStart w:id="29" w:name="X26fa5c7ca762a3e3448cebb8454599f6de346f8"/>
    <w:p>
      <w:pPr>
        <w:pStyle w:val="Heading2"/>
      </w:pPr>
      <w:r>
        <w:t xml:space="preserve">Ethical Considerations in a Diverse Metropolis</w:t>
      </w:r>
    </w:p>
    <w:p>
      <w:pPr>
        <w:pStyle w:val="FirstParagraph"/>
      </w:pPr>
      <w:r>
        <w:t xml:space="preserve">Ethical practice is the cornerstone of psychology. The American Psychological Association's Ethical Principles of Psychologists and Code of Conduct provide a universal framework, but application must be context-specific. In</w:t>
      </w:r>
    </w:p>
    <w:p>
      <w:pPr>
        <w:pStyle w:val="BodyText"/>
      </w:pPr>
      <w:r>
        <w:t xml:space="preserve">United States Miami, ethical dilemmas may arise regarding dual relationships in tight-knit communities, where social circles overlap significantly.</w:t>
      </w:r>
    </w:p>
    <w:p>
      <w:pPr>
        <w:pStyle w:val="BodyText"/>
      </w:pPr>
      <w:r>
        <w:t xml:space="preserve">Promoting mental health literacy is another ethical imperative. Psychologists have a responsibility to educate the public about mental health, reducing stigma within communities where seeking help may still be viewed as a sign of weakness. Community workshops, school consultations, and collaborative efforts with primary care providers are essential strategies for achieving this goal.</w:t>
      </w:r>
    </w:p>
    <w:bookmarkEnd w:id="29"/>
    <w:bookmarkStart w:id="30" w:name="conclusion"/>
    <w:p>
      <w:pPr>
        <w:pStyle w:val="Heading2"/>
      </w:pPr>
      <w:r>
        <w:t xml:space="preserve">Conclusion</w:t>
      </w:r>
    </w:p>
    <w:p>
      <w:pPr>
        <w:pStyle w:val="FirstParagraph"/>
      </w:pPr>
      <w:r>
        <w:t xml:space="preserve">The practice of psychology in</w:t>
      </w:r>
    </w:p>
    <w:p>
      <w:pPr>
        <w:pStyle w:val="BodyText"/>
      </w:pPr>
      <w:r>
        <w:t xml:space="preserve">United States Miami. is a dynamic and demanding field that requires more than just clinical expertise. It demands cultural humility, linguistic proficiency, and a deep understanding of the local socio-political landscape. As we continue to evolve as professionals, we must remain committed to providing equitable, accessible, and effective care to all residents of</w:t>
      </w:r>
    </w:p>
    <w:p>
      <w:pPr>
        <w:pStyle w:val="BodyText"/>
      </w:pPr>
      <w:r>
        <w:t xml:space="preserve">United States Miami.</w:t>
      </w:r>
    </w:p>
    <w:p>
      <w:pPr>
        <w:pStyle w:val="BodyText"/>
      </w:pPr>
      <w:r>
        <w:t xml:space="preserve">This conference paper serves as a call to action for psychologists across the nation: when expanding or establishing practices in diverse urban centers like</w:t>
      </w:r>
    </w:p>
    <w:p>
      <w:pPr>
        <w:pStyle w:val="BodyText"/>
      </w:pPr>
      <w:r>
        <w:t xml:space="preserve">United States Miami, prioritize cultural adaptation alongside clinical rigor. By doing so, we ensure that mental health services are not only available but also relevant and respectful of the diverse identities they serve.</w:t>
      </w:r>
    </w:p>
    <w:p>
      <w:pPr>
        <w:pStyle w:val="BodyText"/>
      </w:pPr>
      <w:r>
        <w:t xml:space="preserve">The future of psychology in</w:t>
      </w:r>
    </w:p>
    <w:p>
      <w:pPr>
        <w:pStyle w:val="BodyText"/>
      </w:pPr>
      <w:r>
        <w:t xml:space="preserve">United States Miami. lies in collaborative, integrated care models that bridge the gap between traditional therapeutic practices and community-based holistic health approaches. Let us strive to be practitioners who are not only licensed but truly connected to the communities we serve.</w:t>
      </w:r>
    </w:p>
    <w:bookmarkEnd w:id="30"/>
    <w:bookmarkStart w:id="31" w:name="references"/>
    <w:p>
      <w:pPr>
        <w:pStyle w:val="Heading2"/>
      </w:pPr>
      <w:r>
        <w:t xml:space="preserve">References</w:t>
      </w:r>
    </w:p>
    <w:p>
      <w:pPr>
        <w:numPr>
          <w:ilvl w:val="0"/>
          <w:numId w:val="1001"/>
        </w:numPr>
        <w:pStyle w:val="Compact"/>
      </w:pPr>
      <w:r>
        <w:t xml:space="preserve">American Psychological Association. (2017). *Ethical Principles of Psychologists and Code of Conduct*.</w:t>
      </w:r>
    </w:p>
    <w:p>
      <w:pPr>
        <w:numPr>
          <w:ilvl w:val="0"/>
          <w:numId w:val="1001"/>
        </w:numPr>
        <w:pStyle w:val="Compact"/>
      </w:pPr>
      <w:r>
        <w:t xml:space="preserve">Florida Department of Health, Board of Psychology. (2023). *Statutes and Rules Governing Psychology Practice in Florida*.</w:t>
      </w:r>
    </w:p>
    <w:p>
      <w:pPr>
        <w:numPr>
          <w:ilvl w:val="0"/>
          <w:numId w:val="1001"/>
        </w:numPr>
        <w:pStyle w:val="Compact"/>
      </w:pPr>
      <w:r>
        <w:t xml:space="preserve">National Alliance on Mental Illness (NAMI) Miami-Dade County. (2023). *Community Resource Guide*.</w:t>
      </w:r>
    </w:p>
    <w:p>
      <w:pPr>
        <w:numPr>
          <w:ilvl w:val="0"/>
          <w:numId w:val="1001"/>
        </w:numPr>
        <w:pStyle w:val="Compact"/>
      </w:pPr>
      <w:r>
        <w:t xml:space="preserve">Schwartz, J. D., &amp; Lopez, S. J. (2018). *Multicultural Psychology in the United States*. Routledge.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Psychologist Practice Guidelines in United States Miami: A Conference Paper</dc:title>
  <dc:creator/>
  <dc:language>en</dc:language>
  <cp:keywords/>
  <dcterms:created xsi:type="dcterms:W3CDTF">2026-07-29T19:35:08Z</dcterms:created>
  <dcterms:modified xsi:type="dcterms:W3CDTF">2026-07-29T19:35:08Z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