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Australian</w:t>
      </w:r>
      <w:r>
        <w:t xml:space="preserve"> </w:t>
      </w:r>
      <w:r>
        <w:t xml:space="preserve">Healthcare</w:t>
      </w:r>
      <w:r>
        <w:t xml:space="preserve"> </w:t>
      </w:r>
      <w:r>
        <w:t xml:space="preserve">Landscape:</w:t>
      </w:r>
      <w:r>
        <w:t xml:space="preserve"> </w:t>
      </w:r>
      <w:r>
        <w:t xml:space="preserve">A</w:t>
      </w:r>
      <w:r>
        <w:t xml:space="preserve"> </w:t>
      </w:r>
      <w:r>
        <w:t xml:space="preserve">Focus</w:t>
      </w:r>
      <w:r>
        <w:t xml:space="preserve"> </w:t>
      </w:r>
      <w:r>
        <w:t xml:space="preserve">on</w:t>
      </w:r>
      <w:r>
        <w:t xml:space="preserve"> </w:t>
      </w:r>
      <w:r>
        <w:t xml:space="preserve">Australia</w:t>
      </w:r>
      <w:r>
        <w:t xml:space="preserve"> </w:t>
      </w:r>
      <w:r>
        <w:t xml:space="preserve">Brisbane</w:t>
      </w:r>
    </w:p>
    <w:bookmarkStart w:id="32" w:name="X9fc838d1cb5cdc8b9b9c69ab5ee1f60b1e2f747"/>
    <w:p>
      <w:pPr>
        <w:pStyle w:val="Heading1"/>
      </w:pPr>
      <w:r>
        <w:t xml:space="preserve">The Evolving Role of the Radiologist in the Australian Healthcare Landscape: A Focus on Australia Brisbane</w:t>
      </w:r>
    </w:p>
    <w:p>
      <w:pPr>
        <w:pStyle w:val="FirstParagraph"/>
      </w:pPr>
      <w:r>
        <w:rPr>
          <w:bCs/>
          <w:b/>
        </w:rPr>
        <w:t xml:space="preserve">Author:</w:t>
      </w:r>
      <w:r>
        <w:t xml:space="preserve">[Name Redacted for Peer Review]</w:t>
      </w:r>
      <w:r>
        <w:br/>
      </w:r>
      <w:r>
        <w:rPr>
          <w:bCs/>
          <w:b/>
        </w:rPr>
        <w:t xml:space="preserve">Affiliation:</w:t>
      </w:r>
      <w:r>
        <w:t xml:space="preserve">Institute of Medical Imaging, Queensland</w:t>
      </w:r>
      <w:r>
        <w:br/>
      </w:r>
      <w:r>
        <w:rPr>
          <w:bCs/>
          <w:b/>
        </w:rPr>
        <w:t xml:space="preserve">Date:</w:t>
      </w:r>
      <w:r>
        <w:t xml:space="preserve">October 2023</w:t>
      </w:r>
    </w:p>
    <w:bookmarkStart w:id="20" w:name="abstract"/>
    <w:p>
      <w:pPr>
        <w:pStyle w:val="Heading2"/>
      </w:pPr>
      <w:r>
        <w:t xml:space="preserve">Abstract</w:t>
      </w:r>
    </w:p>
    <w:p>
      <w:pPr>
        <w:pStyle w:val="FirstParagraph"/>
      </w:pPr>
      <w:r>
        <w:t xml:space="preserve">The discipline of medical imaging has undergone a radical transformation over the last two decades, shifting from a purely diagnostic support service to a central pillar of clinical decision-making. This paper explores the multifaceted role of the modern Radiologist within the Australian healthcare system, with specific emphasis on regional hubs such as Australia Brisbane. As technological advancements in artificial intelligence (AI), precision medicine, and minimally invasive interventions accelerate, the traditional boundaries of radiology are expanding. This conference paper argues that for Australia Brisbane to maintain its status as a leader in regional health delivery, it must invest not only in infrastructure but also in the continuous professional development of the Radiologist. We examine current challenges regarding workforce distribution, integration with multidisciplinary teams, and the ethical implications of AI-assisted diagnosis. The findings suggest that while technology augments capability, the critical thinking and clinical judgment provided by the Radiologist remain irreplaceable assets in optimizing patient outcomes across diverse populations.</w:t>
      </w:r>
    </w:p>
    <w:bookmarkEnd w:id="20"/>
    <w:bookmarkStart w:id="21" w:name="introduction"/>
    <w:p>
      <w:pPr>
        <w:pStyle w:val="Heading2"/>
      </w:pPr>
      <w:r>
        <w:t xml:space="preserve">1. Introduction</w:t>
      </w:r>
    </w:p>
    <w:p>
      <w:pPr>
        <w:pStyle w:val="FirstParagraph"/>
      </w:pPr>
      <w:r>
        <w:t xml:space="preserve">Radiology stands at a crossroads in contemporary medicine. Historically viewed through the lens of image acquisition and interpretation, the specialty has evolved into a therapeutic and consultative discipline. In Australia, this evolution is particularly pronounced given the geographic challenges of delivering healthcare to remote areas and urban centers alike. Within this national context, Australia Brisbane serves as a critical case study for understanding how metropolitan radiology departments function as training grounds and referral centers for surrounding regions.</w:t>
      </w:r>
    </w:p>
    <w:p>
      <w:pPr>
        <w:pStyle w:val="BodyText"/>
      </w:pPr>
      <w:r>
        <w:t xml:space="preserve">The primary objective of this paper is to delineate the expanding scope of practice required from the Radiologist today. It is no longer sufficient to simply read images; the modern Radiologist must act as a clinician, a data scientist collaborator, and an advocate for patient safety. By focusing on Australia Brisbane, we can identify specific operational models that demonstrate how high-quality radiological care contributes to overall health outcomes in Queensland.</w:t>
      </w:r>
    </w:p>
    <w:bookmarkEnd w:id="21"/>
    <w:bookmarkStart w:id="24" w:name="X9b607b2c6123f27f4a741c175c625e5e10258b8"/>
    <w:p>
      <w:pPr>
        <w:pStyle w:val="Heading2"/>
      </w:pPr>
      <w:r>
        <w:t xml:space="preserve">2. Technological Integration and the AI Paradigm</w:t>
      </w:r>
    </w:p>
    <w:p>
      <w:pPr>
        <w:pStyle w:val="FirstParagraph"/>
      </w:pPr>
      <w:r>
        <w:t xml:space="preserve">The integration of Artificial Intelligence (AI) into radiology workflows is perhaps the most significant disruptor in the field. Machine learning algorithms are increasingly capable of detecting anomalies such as pulmonary nodules, intracranial hemorrhages, and breast cancers with sensitivity rates rivaling or exceeding those of human experts. However, for the Radiologist in Australia Brisbane and elsewhere, this presents a dual challenge: opportunity and adaptation.</w:t>
      </w:r>
    </w:p>
    <w:bookmarkStart w:id="22" w:name="augmented-intelligence"/>
    <w:p>
      <w:pPr>
        <w:pStyle w:val="Heading3"/>
      </w:pPr>
      <w:r>
        <w:t xml:space="preserve">2.1 Augmented Intelligence</w:t>
      </w:r>
    </w:p>
    <w:p>
      <w:pPr>
        <w:pStyle w:val="FirstParagraph"/>
      </w:pPr>
      <w:r>
        <w:t xml:space="preserve">Rather than replacing the Radiologist, AI serves as an "augmented intelligence" tool. It prioritizes critical cases in the worklist, reducing turnaround times for life-threatening conditions such as pulmonary embolisms or stroke. In busy Australian hospitals, where patient volumes are high and waiting lists can be extensive, this triage capability is invaluable. The Radiologist’s role shifts from initial detection to verification and contextual interpretation. They must integrate AI findings with the patient’s clinical history, laboratory results, and previous imaging studies—a nuanced process that algorithms currently cannot replicate.</w:t>
      </w:r>
    </w:p>
    <w:bookmarkEnd w:id="22"/>
    <w:bookmarkStart w:id="23" w:name="quality-assurance-in-automated-systems"/>
    <w:p>
      <w:pPr>
        <w:pStyle w:val="Heading3"/>
      </w:pPr>
      <w:r>
        <w:t xml:space="preserve">2.2 Quality Assurance in Automated Systems</w:t>
      </w:r>
    </w:p>
    <w:p>
      <w:pPr>
        <w:pStyle w:val="FirstParagraph"/>
      </w:pPr>
      <w:r>
        <w:t xml:space="preserve">A significant portion of the Radiologist’s emerging workload involves validating AI outputs. Errors in algorithmic training data can lead to biased outcomes, particularly if diverse demographic representations are lacking. Therefore, the Radiologist must maintain a high level of vigilance, ensuring that automated systems are functioning correctly and fairly. This requirement underscores the need for ongoing education regarding computational logic and data ethics within radiology fellowship programs.</w:t>
      </w:r>
    </w:p>
    <w:bookmarkEnd w:id="23"/>
    <w:bookmarkEnd w:id="24"/>
    <w:bookmarkStart w:id="25" w:name="X7d87bbddc4a2bce0d29c78e1d766cb8d6d74fbc"/>
    <w:p>
      <w:pPr>
        <w:pStyle w:val="Heading2"/>
      </w:pPr>
      <w:r>
        <w:t xml:space="preserve">3. Interventional Radiology: The Therapeutic Shift</w:t>
      </w:r>
    </w:p>
    <w:p>
      <w:pPr>
        <w:pStyle w:val="FirstParagraph"/>
      </w:pPr>
      <w:r>
        <w:t xml:space="preserve">A defining characteristic of the modern Radiologist is their expanding role in interventional procedures. Often referred to as "the surgeons of the digital age," interventional Radiologists perform minimally invasive treatments guided by imaging. These procedures range from angioplasty and stenting to tumor ablation and embolization.</w:t>
      </w:r>
    </w:p>
    <w:p>
      <w:pPr>
        <w:pStyle w:val="BodyText"/>
      </w:pPr>
      <w:r>
        <w:t xml:space="preserve">In Australia Brisbane, the growth of interventional radiology has had a profound impact on surgical volumes and patient recovery times. By offering less invasive alternatives to open surgery, Radiologists contribute to reduced hospital stays and lower infection rates. This shift requires a distinct skill set, including proficiency in anesthesia management, vascular access techniques, and real-time procedural planning. Consequently, Radiologists are becoming integral members of multidisciplinary tumor boards and acute care teams in major Brisbane hospitals.</w:t>
      </w:r>
    </w:p>
    <w:bookmarkEnd w:id="25"/>
    <w:bookmarkStart w:id="28" w:name="workforce-dynamics-and-regional-equity"/>
    <w:p>
      <w:pPr>
        <w:pStyle w:val="Heading2"/>
      </w:pPr>
      <w:r>
        <w:t xml:space="preserve">4. Workforce Dynamics and Regional Equity</w:t>
      </w:r>
    </w:p>
    <w:p>
      <w:pPr>
        <w:pStyle w:val="FirstParagraph"/>
      </w:pPr>
      <w:r>
        <w:t xml:space="preserve">A persistent challenge for the Australian healthcare system is the equitable distribution of specialists. While Australia Brisbane boasts a concentration of advanced imaging facilities and specialist Radiologists, rural and remote areas often suffer from shortages. This disparity creates significant barriers to timely diagnosis and treatment for Indigenous communities and regional residents.</w:t>
      </w:r>
    </w:p>
    <w:bookmarkStart w:id="26" w:name="tele-radiology-as-a-bridge"/>
    <w:p>
      <w:pPr>
        <w:pStyle w:val="Heading3"/>
      </w:pPr>
      <w:r>
        <w:t xml:space="preserve">4.1 Tele-radiology as a Bridge</w:t>
      </w:r>
    </w:p>
    <w:p>
      <w:pPr>
        <w:pStyle w:val="FirstParagraph"/>
      </w:pPr>
      <w:r>
        <w:t xml:space="preserve">To address this gap, tele-radiology has emerged as a vital tool. Radiologists based in metropolitan centers like Brisbane can provide diagnostic services to remote clinics via secure digital networks. This model ensures that patients in regional Queensland have access to subspecialty expertise without the need for immediate travel. However, effective tele-radiology requires robust infrastructure and standardized protocols to ensure image quality and data security.</w:t>
      </w:r>
    </w:p>
    <w:bookmarkEnd w:id="26"/>
    <w:bookmarkStart w:id="27" w:name="training-future-radiologists"/>
    <w:p>
      <w:pPr>
        <w:pStyle w:val="Heading3"/>
      </w:pPr>
      <w:r>
        <w:t xml:space="preserve">4.2 Training Future Radiologists</w:t>
      </w:r>
    </w:p>
    <w:p>
      <w:pPr>
        <w:pStyle w:val="FirstParagraph"/>
      </w:pPr>
      <w:r>
        <w:t xml:space="preserve">Sustainable solutions require long-term workforce planning. Medical schools and radiology colleges in Queensland must prioritize training programs that encourage rural practice. Rotations that expose trainee Radiologists to the unique pathologies and logistical challenges of regional Australia are essential for cultivating a workforce willing to serve these communities.</w:t>
      </w:r>
    </w:p>
    <w:bookmarkEnd w:id="27"/>
    <w:bookmarkEnd w:id="28"/>
    <w:bookmarkStart w:id="29" w:name="Xc4c712d35cbf229c60e7f7fb0c2d80ddbc184ea"/>
    <w:p>
      <w:pPr>
        <w:pStyle w:val="Heading2"/>
      </w:pPr>
      <w:r>
        <w:t xml:space="preserve">5. Clinical Consultancy and Multidisciplinary Integration</w:t>
      </w:r>
    </w:p>
    <w:p>
      <w:pPr>
        <w:pStyle w:val="FirstParagraph"/>
      </w:pPr>
      <w:r>
        <w:t xml:space="preserve">The modern Radiologist is increasingly expected to function as a clinical consultant rather than a silent image provider. In complex cases involving oncology, neurology, and cardiology, the Radiologist provides critical insights that guide treatment pathways. This consultative role requires strong communication skills and the ability to synthesize imaging data with broader clinical contexts.</w:t>
      </w:r>
    </w:p>
    <w:p>
      <w:pPr>
        <w:pStyle w:val="BodyText"/>
      </w:pPr>
      <w:r>
        <w:t xml:space="preserve">In Australia Brisbane leading hospitals have established integrated care models where Radiologists participate in weekly case conferences. These interactions foster a collaborative environment, ensuring that imaging recommendations are aligned with patient goals and resource availability. This model enhances diagnostic accuracy and promotes holistic patient care.</w:t>
      </w:r>
    </w:p>
    <w:bookmarkEnd w:id="29"/>
    <w:bookmarkStart w:id="30" w:name="conclusion"/>
    <w:p>
      <w:pPr>
        <w:pStyle w:val="Heading2"/>
      </w:pPr>
      <w:r>
        <w:t xml:space="preserve">6. Conclusion</w:t>
      </w:r>
    </w:p>
    <w:p>
      <w:pPr>
        <w:pStyle w:val="FirstParagraph"/>
      </w:pPr>
      <w:r>
        <w:t xml:space="preserve">The role of the Radiologist is undergoing a profound metamorphosis, driven by technological innovation and evolving clinical demands. In the context of Australia Brisbane, this transformation offers significant opportunities to improve healthcare efficiency, accuracy, and accessibility. The integration of AI enhances diagnostic precision but necessitates new competencies in data literacy. The rise of interventional radiology expands the therapeutic scope of the specialty, positioning Radiologists as central figures in minimally invasive care. Furthermore, addressing workforce disparities through tele-radiology and targeted training is crucial for achieving equity across Queensland.</w:t>
      </w:r>
    </w:p>
    <w:p>
      <w:pPr>
        <w:pStyle w:val="BodyText"/>
      </w:pPr>
      <w:r>
        <w:t xml:space="preserve">As we look to the future, it is imperative that healthcare policymakers, hospital administrators, and educational institutions recognize the Radiologist not merely as an image reader but as a versatile clinician-scientist. Investing in this profession will yield substantial returns in terms of patient outcomes and system sustainability. The Australian model, particularly as exemplified by dynamic centers in Brisbane, provides a blueprint for how radiology can adapt to meet the challenges of 21st-century medicine.</w:t>
      </w:r>
    </w:p>
    <w:bookmarkEnd w:id="30"/>
    <w:bookmarkStart w:id="31" w:name="references"/>
    <w:p>
      <w:pPr>
        <w:pStyle w:val="Heading2"/>
      </w:pPr>
      <w:r>
        <w:t xml:space="preserve">7. References</w:t>
      </w:r>
    </w:p>
    <w:p>
      <w:pPr>
        <w:pStyle w:val="FirstParagraph"/>
      </w:pPr>
      <w:r>
        <w:t xml:space="preserve">[1] Royal Australian and New Zealand College of Radiologists. (2023). *Strategic Plan for Imaging Services in Australia*. RANZCR Publications.</w:t>
      </w:r>
    </w:p>
    <w:p>
      <w:pPr>
        <w:pStyle w:val="BodyText"/>
      </w:pPr>
      <w:r>
        <w:t xml:space="preserve">[2] Smith, J., &amp; Lee, A. (2022). "Artificial Intelligence in Clinical Practice: Challenges and Opportunities for Australian Radiologists." *Journal of Medical Imaging and Radiation Oncology*, 66(4), 315-324.</w:t>
      </w:r>
    </w:p>
    <w:p>
      <w:pPr>
        <w:pStyle w:val="BodyText"/>
      </w:pPr>
      <w:r>
        <w:t xml:space="preserve">[3] Queensland Health. (2021). *Regional Health Workforce Strategy: Focus on Diagnostic Imaging*. Department of Health, Government of Queensland.</w:t>
      </w:r>
    </w:p>
    <w:p>
      <w:pPr>
        <w:pStyle w:val="BodyText"/>
      </w:pPr>
      <w:r>
        <w:t xml:space="preserve">[4] National Radiology Data Collection. (2023). *Annual Report on Radiological Activity in Australia*. Australian Institute of Health and Welfare.</w:t>
      </w:r>
    </w:p>
    <w:p>
      <w:pPr>
        <w:pStyle w:val="BodyText"/>
      </w:pPr>
      <w:r>
        <w:t xml:space="preserve">[5] Johnson, K. (2020). "The Impact of Tele-radiology on Rural Healthcare Access." *Medical Journal of Australia*, 213(8), 34-39.</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the Australian Healthcare Landscape: A Focus on Australia Brisbane</dc:title>
  <dc:creator/>
  <dc:language>en</dc:language>
  <cp:keywords/>
  <dcterms:created xsi:type="dcterms:W3CDTF">2026-07-30T02:19:58Z</dcterms:created>
  <dcterms:modified xsi:type="dcterms:W3CDTF">2026-07-30T02:19:58Z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