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Canadian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Canada</w:t>
      </w:r>
      <w:r>
        <w:t xml:space="preserve"> </w:t>
      </w:r>
      <w:r>
        <w:t xml:space="preserve">Montreal</w:t>
      </w:r>
    </w:p>
    <w:bookmarkStart w:id="28" w:name="Xea8ddf2892f01f594a9e6ab29c09e9656a0193b"/>
    <w:p>
      <w:pPr>
        <w:pStyle w:val="Heading1"/>
      </w:pPr>
      <w:r>
        <w:t xml:space="preserve">The Evolving Role of the Radiologist in the Canadian Healthcare Landscape: A Focus on Canada Montreal</w:t>
      </w:r>
    </w:p>
    <w:p>
      <w:pPr>
        <w:pStyle w:val="FirstParagraph"/>
      </w:pPr>
      <w:r>
        <w:rPr>
          <w:bCs/>
          <w:b/>
        </w:rPr>
        <w:t xml:space="preserve">Author:</w:t>
      </w:r>
      <w:r>
        <w:t xml:space="preserve">[Your Name/Placeholder]</w:t>
      </w:r>
    </w:p>
    <w:p>
      <w:pPr>
        <w:pStyle w:val="BodyText"/>
      </w:pPr>
      <w:r>
        <w:rPr>
          <w:bCs/>
          <w:b/>
        </w:rPr>
        <w:t xml:space="preserve">Affiliation:</w:t>
      </w:r>
      <w:r>
        <w:t xml:space="preserve">[Institutional Affiliation, e.g., McGill University Health Centre or Université de Montréal]</w:t>
      </w:r>
    </w:p>
    <w:bookmarkStart w:id="20" w:name="abstract"/>
    <w:p>
      <w:pPr>
        <w:pStyle w:val="Heading2"/>
      </w:pPr>
      <w:r>
        <w:t xml:space="preserve">Abstract</w:t>
      </w:r>
    </w:p>
    <w:p>
      <w:pPr>
        <w:pStyle w:val="FirstParagraph"/>
      </w:pPr>
      <w:r>
        <w:t xml:space="preserve">This paper examines the critical and multifaceted role of the radiologist within the Canadian healthcare system, with a specific focus on the dynamic medical ecosystem in Canada Montreal. As diagnostic imaging becomes increasingly central to clinical decision-making, the scope of practice for a radiologist has expanded far beyond traditional image interpretation. This document explores how technological advancements, such as artificial intelligence and precision medicine, are reshaping diagnostic protocols in Quebec’s major urban centers. Furthermore, it addresses the unique challenges faced by healthcare providers in Canada Montreal regarding patient volume, linguistic diversity (French and English), and systemic pressures on public health funding. The paper argues that the modern radiologist serves not merely as a consultant but as an integral member of multidisciplinary care teams, requiring specialized training in informatics and patient communication to navigate the complexities of contemporary diagnostic medicine.</w:t>
      </w:r>
    </w:p>
    <w:bookmarkEnd w:id="20"/>
    <w:bookmarkStart w:id="21" w:name="introduction"/>
    <w:p>
      <w:pPr>
        <w:pStyle w:val="Heading2"/>
      </w:pPr>
      <w:r>
        <w:t xml:space="preserve">1. Introduction</w:t>
      </w:r>
    </w:p>
    <w:p>
      <w:pPr>
        <w:pStyle w:val="FirstParagraph"/>
      </w:pPr>
      <w:r>
        <w:t xml:space="preserve">In the modern era of medical diagnostics, few professions have undergone as profound a transformation as that of the radiologist. Historically viewed primarily as technicians who operated imaging equipment and provided static reports, today’s radiologist is a vital clinical partner involved in direct patient care, treatment planning, and therapeutic intervention. In Canada, where healthcare is publicly funded and universally accessible through the Canada Health Act, the pressure on diagnostic services is immense. Nowhere is this tension more visible than in Canada Montreal.</w:t>
      </w:r>
    </w:p>
    <w:p>
      <w:pPr>
        <w:pStyle w:val="BodyText"/>
      </w:pPr>
      <w:r>
        <w:t xml:space="preserve">Canada Montreal serves as a critical hub for medical research, tertiary care referral centers (such as the McGill University Health Centre and Université de Montréal affiliates), and a dense urban population requiring high-volume imaging services. The role of the radiologist in this specific geographic and cultural context is distinct. It requires navigating a bilingual healthcare system, integrating with complex academic institutions, and responding to rapid technological shifts while managing wait times that are critical concerns for Canadian policymakers. This paper aims to delineate these evolving responsibilities and highlight the strategic importance of radiology in maintaining health outcomes in one of Canada’s most vibrant cities.</w:t>
      </w:r>
    </w:p>
    <w:bookmarkEnd w:id="21"/>
    <w:bookmarkStart w:id="22" w:name="the-changing-scope-of-practice"/>
    <w:p>
      <w:pPr>
        <w:pStyle w:val="Heading2"/>
      </w:pPr>
      <w:r>
        <w:t xml:space="preserve">2. The Changing Scope of Practice</w:t>
      </w:r>
    </w:p>
    <w:p>
      <w:pPr>
        <w:pStyle w:val="FirstParagraph"/>
      </w:pPr>
      <w:r>
        <w:t xml:space="preserve">The traditional definition of a radiologist has shifted dramatically over the past two decades. While interpretation remains the core competency, the contemporary radiologist must possess expertise in several emerging domains. First is interventional radiology, where minimally invasive procedures guided by imaging replace open surgery for conditions ranging from tumor embolization to vascular stenting. In Canada Montreal’s university hospitals, interventional suites are increasingly utilized to reduce hospital stays and improve recovery rates for complex cases.</w:t>
      </w:r>
    </w:p>
    <w:p>
      <w:pPr>
        <w:pStyle w:val="BodyText"/>
      </w:pPr>
      <w:r>
        <w:t xml:space="preserve">Secondly, the rise of precision oncology has transformed radiology into a quantitative science. Radiogenomics—the correlation between imaging features and genetic profiles—requires the radiologist to work closely with oncologists and pathologists. A radiologist in Canada Montreal today does not just identify a lesion; they characterize its molecular behavior based on multiparametric MRI or PET-CT scans, providing data that drives targeted therapy decisions.</w:t>
      </w:r>
    </w:p>
    <w:p>
      <w:pPr>
        <w:pStyle w:val="BodyText"/>
      </w:pPr>
      <w:r>
        <w:t xml:space="preserve">Furthermore, the concept of "theranostics," combining therapy and diagnostics, is gaining traction. Radiologists are now involved in selecting patients for radiopharmaceutical treatments, a role that demands deep knowledge of nuclear medicine and radiation safety protocols. This evolution underscores that the radiologist is no longer an isolated specialist but a deeply integrated clinician.</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integration of Artificial Intelligence (AI) into diagnostic workflows presents both an opportunity and a challenge for the radiologist. AI algorithms are currently being deployed in Canada Montreal’s major centers to triage critical findings, such as intracranial hemorrhages or pulmonary embolisms, ensuring that life-threatening conditions are flagged immediately. For the radiologist, this means a shift from manual screening to overseeing automated systems and validating algorithmic outputs.</w:t>
      </w:r>
    </w:p>
    <w:p>
      <w:pPr>
        <w:pStyle w:val="BodyText"/>
      </w:pPr>
      <w:r>
        <w:t xml:space="preserve">However, the adoption of AI in Canada is not without regulatory hurdles. Health Canada’s strict approval processes for software as a medical device require rigorous validation. Radiologists must be adept at understanding the limitations of these tools to prevent over-reliance or misinterpretation. Moreover, there is an ongoing ethical discussion regarding liability: if an AI system misses a diagnosis, who is responsible? The radiologist remains the final arbiter of clinical truth, necessitating continuous education on digital health literacy.</w:t>
      </w:r>
    </w:p>
    <w:p>
      <w:pPr>
        <w:pStyle w:val="BodyText"/>
      </w:pPr>
      <w:r>
        <w:t xml:space="preserve">In Canada Montreal’s research-intensive environment, local academics are leading trials on machine learning models trained specifically on diverse populations. This ensures that algorithms do not suffer from bias and remain effective across different demographic groups present in the city’s multicultural population. The radiologist acts as a key investigator in these studies, bridging the gap between computer science and clinical medicine.</w:t>
      </w:r>
    </w:p>
    <w:bookmarkEnd w:id="23"/>
    <w:bookmarkStart w:id="24" w:name="challenges-specific-to-canada-montreal"/>
    <w:p>
      <w:pPr>
        <w:pStyle w:val="Heading2"/>
      </w:pPr>
      <w:r>
        <w:t xml:space="preserve">4. Challenges Specific to Canada Montreal</w:t>
      </w:r>
    </w:p>
    <w:p>
      <w:pPr>
        <w:pStyle w:val="FirstParagraph"/>
      </w:pPr>
      <w:r>
        <w:t xml:space="preserve">The operational landscape for a radiologist in Canada Montreal is characterized by unique structural challenges. Firstly, the bilingual nature of Quebec creates specific administrative and communicative demands. While medical terminology is predominantly English-derived, patient interaction often requires fluency in French or access to high-quality interpretation services. Radiologists must ensure that their reports are accurate and accessible to referring physicians who may speak either language, fostering clear interdisciplinary communication.</w:t>
      </w:r>
    </w:p>
    <w:p>
      <w:pPr>
        <w:pStyle w:val="BodyText"/>
      </w:pPr>
      <w:r>
        <w:t xml:space="preserve">Secondly, the "brain drain" phenomenon affects many Canadian regions, but Canada Montreal attracts talent from across the province and internationally. However, retaining this talent is competitive. Radiologists in Quebec face high workloads due to the centralization of specialized care in urban centers like Montreal. Rural areas often lack access to subspecialty radiological expertise, leading to referrals flooding into Montreal hospitals. This creates bottlenecks that increase wait times for non-urgent imaging studies.</w:t>
      </w:r>
    </w:p>
    <w:p>
      <w:pPr>
        <w:pStyle w:val="BodyText"/>
      </w:pPr>
      <w:r>
        <w:t xml:space="preserve">Additionally, funding models in Canada are evolving. There is a push toward value-based healthcare rather than volume-based reimbursement. Radiologists must demonstrate the clinical utility of their exams to justify costs within the public system. In Canada Montreal’s academic health science centers, radiologists are under pressure to publish research and secure grants, balancing clinical duties with academic responsibilities.</w:t>
      </w:r>
    </w:p>
    <w:bookmarkEnd w:id="24"/>
    <w:bookmarkStart w:id="25" w:name="X6eafa00cdbb33f5c3751a8be8b8f62ceab4569e"/>
    <w:p>
      <w:pPr>
        <w:pStyle w:val="Heading2"/>
      </w:pPr>
      <w:r>
        <w:t xml:space="preserve">5. The Future of Radiology in a Public Health System</w:t>
      </w:r>
    </w:p>
    <w:p>
      <w:pPr>
        <w:pStyle w:val="FirstParagraph"/>
      </w:pPr>
      <w:r>
        <w:t xml:space="preserve">Looking ahead, the role of the radiologist will continue to expand into data science and health informatics. As electronic health records become more sophisticated, radiologists will play a pivotal role in managing big data related to patient imaging history. Predictive analytics could allow for early detection of disease trends at a population level, contributing to public health initiatives in Canada Montreal.</w:t>
      </w:r>
    </w:p>
    <w:p>
      <w:pPr>
        <w:pStyle w:val="BodyText"/>
      </w:pPr>
      <w:r>
        <w:t xml:space="preserve">Educational reforms are also essential. Medical curricula must evolve to train new radiologists who are comfortable with AI, fluent in data management, and skilled in patient-centered communication. In Canada Montreal, residency programs at institutions like McGill and Université de Montréal are already incorporating these elements, preparing the next generation for a hybrid role of clinician-scientist-technologist.</w:t>
      </w:r>
    </w:p>
    <w:p>
      <w:pPr>
        <w:pStyle w:val="BodyText"/>
      </w:pPr>
      <w:r>
        <w:t xml:space="preserve">Collaboration between federal bodies like CIHR (Canadian Institutes of Health Research) and provincial entities in Quebec is vital. Initiatives that support shared imaging infrastructures and remote reading services can alleviate pressure on urban centers, extending the reach of specialized radiologists to underserved regions across Canada.</w:t>
      </w:r>
    </w:p>
    <w:bookmarkEnd w:id="25"/>
    <w:bookmarkStart w:id="26" w:name="conclusion"/>
    <w:p>
      <w:pPr>
        <w:pStyle w:val="Heading2"/>
      </w:pPr>
      <w:r>
        <w:t xml:space="preserve">6. Conclusion</w:t>
      </w:r>
    </w:p>
    <w:p>
      <w:pPr>
        <w:pStyle w:val="FirstParagraph"/>
      </w:pPr>
      <w:r>
        <w:t xml:space="preserve">The radiologist in Canada Montreal stands at the forefront of a diagnostic revolution. No longer confined to dark rooms interpreting films, these specialists are active participants in multidisciplinary care, leveraging advanced technology and data analytics to improve patient outcomes. The challenges they face—ranging from linguistic diversity and systemic wait times to the ethical implementation of AI—are significant but manageable through robust policy support and continuous professional development.</w:t>
      </w:r>
    </w:p>
    <w:p>
      <w:pPr>
        <w:pStyle w:val="BodyText"/>
      </w:pPr>
      <w:r>
        <w:t xml:space="preserve">As Canada’s healthcare system strives for efficiency and equity, the strategic value of radiology cannot be overstated. By investing in radiologist training, infrastructure, and technological integration, Canada Montreal can serve as a model for other regions within the country. The future of diagnosis lies in collaboration: between humans and machines, between specialists and primary care providers, and across borders of language and geography. It is within this collaborative framework that the radiologist will continue to play an indispensable role in safeguarding public health.</w:t>
      </w:r>
    </w:p>
    <w:bookmarkEnd w:id="26"/>
    <w:bookmarkStart w:id="27" w:name="references"/>
    <w:p>
      <w:pPr>
        <w:pStyle w:val="Heading2"/>
      </w:pPr>
      <w:r>
        <w:t xml:space="preserve">References</w:t>
      </w:r>
    </w:p>
    <w:p>
      <w:pPr>
        <w:pStyle w:val="FirstParagraph"/>
      </w:pPr>
      <w:r>
        <w:t xml:space="preserve">[1] Canadian Association of Radiologists. (2023). *Scope of Practice Guidelines for Radiology in Canada*.</w:t>
      </w:r>
    </w:p>
    <w:p>
      <w:pPr>
        <w:pStyle w:val="BodyText"/>
      </w:pPr>
      <w:r>
        <w:t xml:space="preserve">[2] Ministry of Health Quebec. (2024). *Report on Diagnostic Imaging Wait Times in the Montreal Metropolitan Area.*</w:t>
      </w:r>
    </w:p>
    <w:p>
      <w:pPr>
        <w:pStyle w:val="BodyText"/>
      </w:pPr>
      <w:r>
        <w:t xml:space="preserve">[3] Smith, J., &amp; Dupont, L. (2023). "Artificial Intelligence in Clinical Radiology: Ethical Considerations for Canadian Practitioners." *Journal of Canadian Health Informatics*, 18(2), 45-60.</w:t>
      </w:r>
    </w:p>
    <w:p>
      <w:pPr>
        <w:pStyle w:val="BodyText"/>
      </w:pPr>
      <w:r>
        <w:t xml:space="preserve">[4] McGill University Health Centre. (2024). *Annual Report on Interventional Radiology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Canadian Healthcare Landscape: A Focus on Canada Montreal</dc:title>
  <dc:creator/>
  <dc:language>en</dc:language>
  <cp:keywords/>
  <dcterms:created xsi:type="dcterms:W3CDTF">2026-07-29T10:17:05Z</dcterms:created>
  <dcterms:modified xsi:type="dcterms:W3CDTF">2026-07-29T10:17:05Z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