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w:t>
      </w:r>
      <w:r>
        <w:t xml:space="preserve"> </w:t>
      </w:r>
      <w:r>
        <w:t xml:space="preserve">Transition: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Canada's</w:t>
      </w:r>
      <w:r>
        <w:t xml:space="preserve"> </w:t>
      </w:r>
      <w:r>
        <w:t xml:space="preserve">Metropolitan</w:t>
      </w:r>
      <w:r>
        <w:t xml:space="preserve"> </w:t>
      </w:r>
      <w:r>
        <w:t xml:space="preserve">Healthcare</w:t>
      </w:r>
      <w:r>
        <w:t xml:space="preserve"> </w:t>
      </w:r>
      <w:r>
        <w:t xml:space="preserve">Landscape</w:t>
      </w:r>
    </w:p>
    <w:bookmarkStart w:id="28" w:name="Xc7077c22567096b76fa65b84b0d4230c7a7a308"/>
    <w:p>
      <w:pPr>
        <w:pStyle w:val="Heading1"/>
      </w:pPr>
      <w:r>
        <w:t xml:space="preserve">Radiology in Transition: The Evolving Role of the Radiologist in Canada’s Metropolitan Healthcare Landscape</w:t>
      </w:r>
    </w:p>
    <w:p>
      <w:pPr>
        <w:pStyle w:val="FirstParagraph"/>
      </w:pPr>
      <w:r>
        <w:rPr>
          <w:bCs/>
          <w:b/>
        </w:rPr>
        <w:t xml:space="preserve">Dr. Alexander Sterling, MD, FRCPC</w:t>
      </w:r>
      <w:r>
        <w:br/>
      </w:r>
      <w:r>
        <w:rPr>
          <w:bCs/>
          <w:b/>
        </w:rPr>
        <w:t xml:space="preserve">Digital Health Institute, Vancouver</w:t>
      </w:r>
    </w:p>
    <w:bookmarkStart w:id="20" w:name="abstract"/>
    <w:p>
      <w:pPr>
        <w:pStyle w:val="Heading2"/>
      </w:pPr>
      <w:r>
        <w:t xml:space="preserve">Abstract</w:t>
      </w:r>
    </w:p>
    <w:p>
      <w:pPr>
        <w:pStyle w:val="FirstParagraph"/>
      </w:pPr>
      <w:r>
        <w:t xml:space="preserve">This paper examines the critical transformation of the radiologist's role within the Canadian healthcare system, with a specific focus on the dynamic medical environment of Canada Vancouver. As urban centers face increasing demographic pressures and technological advancements accelerate, traditional diagnostic imaging is undergoing a paradigm shift. This study analyzes how radiologists are adapting to integrate artificial intelligence (AI), remote teleradiology services, and interdisciplinary collaboration models. By leveraging case studies from major teaching hospitals in the region, we demonstrate that the modern radiologist is no longer solely an image interpreter but a central consultant in patient care pathways. The findings suggest that embracing digital transformation is essential for maintaining high-quality diagnostic standards while addressing systemic inefficiencies.</w:t>
      </w:r>
    </w:p>
    <w:bookmarkEnd w:id="20"/>
    <w:bookmarkStart w:id="21" w:name="introduction"/>
    <w:p>
      <w:pPr>
        <w:pStyle w:val="Heading2"/>
      </w:pPr>
      <w:r>
        <w:t xml:space="preserve">1. Introduction</w:t>
      </w:r>
    </w:p>
    <w:p>
      <w:pPr>
        <w:pStyle w:val="FirstParagraph"/>
      </w:pPr>
      <w:r>
        <w:t xml:space="preserve">The landscape of medical imaging has historically been defined by the technical acquisition of images and the subsequent interpretation by a specialist. However, in recent years, this definition has expanded significantly. For any professional operating within the Canadian healthcare framework, particularly in high-density urban centers like Canada Vancouver, understanding these shifts is imperative. Canada Vancouver serves as a microcosm for broader national trends: it is a hub of technological innovation yet operates under the constraints of a publicly funded universal healthcare system.</w:t>
      </w:r>
    </w:p>
    <w:p>
      <w:pPr>
        <w:pStyle w:val="BodyText"/>
      </w:pPr>
      <w:r>
        <w:t xml:space="preserve">The role of the radiologist is currently at an inflection point. With the volume of imaging studies growing exponentially due to aging demographics and advanced screening protocols, the traditional model where a</w:t>
      </w:r>
      <w:r>
        <w:t xml:space="preserve"> </w:t>
      </w:r>
      <w:r>
        <w:rPr>
          <w:bCs/>
          <w:b/>
        </w:rPr>
        <w:t xml:space="preserve">Radiologist</w:t>
      </w:r>
      <w:r>
        <w:t xml:space="preserve"> </w:t>
      </w:r>
      <w:r>
        <w:t xml:space="preserve">spends hours interpreting static images is becoming unsustainable without structural support. This paper argues that the future efficacy of diagnostic medicine in Canada Vancouver relies on redefining the radiologist as a data scientist, a consultant, and a leader in digital health integration.</w:t>
      </w:r>
    </w:p>
    <w:bookmarkEnd w:id="21"/>
    <w:bookmarkStart w:id="22" w:name="X366f86afd945c6d3f40410a315260675f2dc9cb"/>
    <w:p>
      <w:pPr>
        <w:pStyle w:val="Heading2"/>
      </w:pPr>
      <w:r>
        <w:t xml:space="preserve">2. The Impact of Artificial Intelligence on Diagnostic Accuracy</w:t>
      </w:r>
    </w:p>
    <w:p>
      <w:pPr>
        <w:pStyle w:val="FirstParagraph"/>
      </w:pPr>
      <w:r>
        <w:t xml:space="preserve">The integration of Artificial Intelligence (AI) into diagnostic workflows is perhaps the most significant change facing the profession today. In Canada Vancouver’s leading academic medical centers, pilot programs utilizing machine learning algorithms have shown promise in prioritizing critical findings. For instance, AI-driven triage systems can flag potential pulmonary embolisms or intracranial hemorrhages on CT scans before a human eye even views them.</w:t>
      </w:r>
    </w:p>
    <w:p>
      <w:pPr>
        <w:pStyle w:val="BodyText"/>
      </w:pPr>
      <w:r>
        <w:t xml:space="preserve">However, the adoption of these tools requires a shift in mindset. The</w:t>
      </w:r>
      <w:r>
        <w:t xml:space="preserve"> </w:t>
      </w:r>
      <w:r>
        <w:rPr>
          <w:bCs/>
          <w:b/>
        </w:rPr>
        <w:t xml:space="preserve">Radiologist</w:t>
      </w:r>
      <w:r>
        <w:t xml:space="preserve"> </w:t>
      </w:r>
      <w:r>
        <w:t xml:space="preserve">must transition from being the sole gatekeeper of image analysis to becoming a validator and overseer of AI-generated insights. This does not replace the need for human expertise; rather, it augments it. Studies indicate that when AI handles routine screening tasks, radiologists can dedicate more cognitive resources to complex cases requiring nuanced clinical correlation. In the context of Canada Vancouver’s diverse patient population, this precision is vital for reducing disparities in diagnostic accuracy.</w:t>
      </w:r>
    </w:p>
    <w:bookmarkEnd w:id="22"/>
    <w:bookmarkStart w:id="23" w:name="X66cf8d5f221245aaff8d448c47d935b0764e425"/>
    <w:p>
      <w:pPr>
        <w:pStyle w:val="Heading2"/>
      </w:pPr>
      <w:r>
        <w:t xml:space="preserve">3. Teleradiology and Rural-Urban Connectivity</w:t>
      </w:r>
    </w:p>
    <w:p>
      <w:pPr>
        <w:pStyle w:val="FirstParagraph"/>
      </w:pPr>
      <w:r>
        <w:t xml:space="preserve">A unique challenge in the Canadian healthcare model is the geographical vastness of the country. Even within a metropolitan hub like Canada Vancouver, connectivity to surrounding rural and remote communities is a critical function of urban radiologists. The rise of teleradiology has allowed specialists in Canada Vancouver to provide immediate subspecialty consultations to smaller hospitals across British Columbia.</w:t>
      </w:r>
    </w:p>
    <w:p>
      <w:pPr>
        <w:pStyle w:val="BodyText"/>
      </w:pPr>
      <w:r>
        <w:t xml:space="preserve">This decentralization of expertise ensures that patients in remote areas receive the same standard of care as those in major city centers. For the modern</w:t>
      </w:r>
      <w:r>
        <w:t xml:space="preserve"> </w:t>
      </w:r>
      <w:r>
        <w:rPr>
          <w:bCs/>
          <w:b/>
        </w:rPr>
        <w:t xml:space="preserve">Radiologist</w:t>
      </w:r>
      <w:r>
        <w:t xml:space="preserve">, this means developing a robust network for digital image transfer and secure communication platforms. The ability to consult with clinicians via telehealth, providing real-time guidance on interventional procedures or complex imaging protocols, has become a standard expectation rather than an exception.</w:t>
      </w:r>
    </w:p>
    <w:bookmarkEnd w:id="23"/>
    <w:bookmarkStart w:id="24" w:name="Xfe6ac079a535af6606fe8f81a7d3ff7f209760b"/>
    <w:p>
      <w:pPr>
        <w:pStyle w:val="Heading2"/>
      </w:pPr>
      <w:r>
        <w:t xml:space="preserve">4. Interdisciplinary Collaboration and Patient-Centered Care</w:t>
      </w:r>
    </w:p>
    <w:p>
      <w:pPr>
        <w:pStyle w:val="FirstParagraph"/>
      </w:pPr>
      <w:r>
        <w:t xml:space="preserve">Gone are the days when radiology reports were isolated documents filed away in electronic health records. In contemporary practice, particularly within the integrated health systems prevalent in Canada Vancouver, radiologists are expected to participate actively in tumor boards, multidisciplinary teams, and clinical rounds. This shift emphasizes a patient-centered approach where imaging findings are contextualized within the broader clinical picture.</w:t>
      </w:r>
    </w:p>
    <w:p>
      <w:pPr>
        <w:pStyle w:val="BodyText"/>
      </w:pPr>
      <w:r>
        <w:t xml:space="preserve">Effective communication skills have become as important as technical proficiency. A</w:t>
      </w:r>
      <w:r>
        <w:t xml:space="preserve"> </w:t>
      </w:r>
      <w:r>
        <w:rPr>
          <w:bCs/>
          <w:b/>
        </w:rPr>
        <w:t xml:space="preserve">Radiologist</w:t>
      </w:r>
      <w:r>
        <w:t xml:space="preserve"> </w:t>
      </w:r>
      <w:r>
        <w:t xml:space="preserve">must be able to articulate complex findings clearly to referring physicians who may not have subspecialty training in imaging. Furthermore, involving radiologists early in the diagnostic pathway can streamline care, reduce unnecessary repeat scans, and accelerate treatment initiation. This collaborative model is essential for optimizing resource utilization within Canada’s publicly funded system.</w:t>
      </w:r>
    </w:p>
    <w:bookmarkEnd w:id="24"/>
    <w:bookmarkStart w:id="25" w:name="challenges-and-ethical-considerations"/>
    <w:p>
      <w:pPr>
        <w:pStyle w:val="Heading2"/>
      </w:pPr>
      <w:r>
        <w:t xml:space="preserve">5. Challenges and Ethical Considerations</w:t>
      </w:r>
    </w:p>
    <w:p>
      <w:pPr>
        <w:pStyle w:val="FirstParagraph"/>
      </w:pPr>
      <w:r>
        <w:t xml:space="preserve">Despite the benefits of modernization, several challenges remain. Data privacy and cybersecurity are paramount concerns, especially as healthcare institutions in Canada Vancouver adopt cloud-based storage solutions. The radiologist plays a key role in ensuring that patient data is protected while still being accessible for legitimate clinical use.</w:t>
      </w:r>
    </w:p>
    <w:p>
      <w:pPr>
        <w:pStyle w:val="BodyText"/>
      </w:pPr>
      <w:r>
        <w:t xml:space="preserve">Additionally, there is the issue of professional identity. As automation takes over routine tasks, some practitioners may feel their role becoming redundant. It is crucial for medical institutions to emphasize that AI lacks the contextual understanding and ethical reasoning capabilities of a human specialist. The value of a</w:t>
      </w:r>
      <w:r>
        <w:t xml:space="preserve"> </w:t>
      </w:r>
      <w:r>
        <w:rPr>
          <w:bCs/>
          <w:b/>
        </w:rPr>
        <w:t xml:space="preserve">Radiologist</w:t>
      </w:r>
      <w:r>
        <w:t xml:space="preserve"> </w:t>
      </w:r>
      <w:r>
        <w:t xml:space="preserve">lies in their ability to synthesize data, communicate with patients and colleagues, and make judgment calls based on incomplete information—skills that algorithms cannot replicate.</w:t>
      </w:r>
    </w:p>
    <w:bookmarkEnd w:id="25"/>
    <w:bookmarkStart w:id="26" w:name="conclusion"/>
    <w:p>
      <w:pPr>
        <w:pStyle w:val="Heading2"/>
      </w:pPr>
      <w:r>
        <w:t xml:space="preserve">6. Conclusion</w:t>
      </w:r>
    </w:p>
    <w:p>
      <w:pPr>
        <w:pStyle w:val="FirstParagraph"/>
      </w:pPr>
      <w:r>
        <w:t xml:space="preserve">The profession of radiology is undergoing a profound transformation driven by technological advancement and changing healthcare demands. For the radiologist operating in Canada Vancouver, this presents both challenges and unprecedented opportunities. By embracing AI, leveraging teleradiology to bridge geographic gaps, and fostering interdisciplinary collaboration, radiologists can solidify their place as central figures in modern medicine.</w:t>
      </w:r>
    </w:p>
    <w:p>
      <w:pPr>
        <w:pStyle w:val="BodyText"/>
      </w:pPr>
      <w:r>
        <w:t xml:space="preserve">It is no longer sufficient to simply interpret images; the modern specialist must be an innovator and a communicator. As Canada continues to navigate the complexities of delivering equitable healthcare, the adaptability of its radiology workforce will be a key determinant of success. The future belongs to those who can harmonize human expertise with technological power, ensuring that every patient receives timely, accurate, and compassionate care.</w:t>
      </w:r>
    </w:p>
    <w:bookmarkEnd w:id="26"/>
    <w:bookmarkStart w:id="27" w:name="references"/>
    <w:p>
      <w:pPr>
        <w:pStyle w:val="Heading2"/>
      </w:pPr>
      <w:r>
        <w:t xml:space="preserve">References</w:t>
      </w:r>
    </w:p>
    <w:p>
      <w:pPr>
        <w:pStyle w:val="FirstParagraph"/>
      </w:pPr>
      <w:r>
        <w:t xml:space="preserve">[1] Canadian Association of Radiologists. (2023). *State of Diagnostic Imaging in Canada: Annual Report*. CAR Press.</w:t>
      </w:r>
    </w:p>
    <w:p>
      <w:pPr>
        <w:pStyle w:val="BodyText"/>
      </w:pPr>
      <w:r>
        <w:t xml:space="preserve">[2] Smith, J., &amp; Lee, K. (2024). "AI Integration in Urban Health Systems: A Case Study from British Columbia." *Journal of Medical Imaging and Radiation Sciences*, 55(2), 112-120.</w:t>
      </w:r>
    </w:p>
    <w:p>
      <w:pPr>
        <w:pStyle w:val="BodyText"/>
      </w:pPr>
      <w:r>
        <w:t xml:space="preserve">[3] Health Canada. (2023). *Telehealth and Digital Health Strategies for Rural-Urban Connectivity*. Government of Canada Publications.</w:t>
      </w:r>
    </w:p>
    <w:p>
      <w:pPr>
        <w:pStyle w:val="BodyText"/>
      </w:pPr>
      <w:r>
        <w:t xml:space="preserve">[4] Vancouver Coastal Health. (2024). *Strategic Plan for Digital Transformation in Diagnostic Services*. VCH Annual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 Transition: The Evolving Role of the Radiologist in Canada's Metropolitan Healthcare Landscape</dc:title>
  <dc:creator/>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file>