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05d6cac7173457cab3f2c5318494e193d17fa52"/>
    <w:p>
      <w:pPr>
        <w:pStyle w:val="Heading1"/>
      </w:pPr>
      <w:r>
        <w:t xml:space="preserve">Bridging Tradition and Innovation in Diagnostic Imaging:</w:t>
      </w:r>
      <w:r>
        <w:br/>
      </w:r>
      <w:r>
        <w:t xml:space="preserve">The Evolving Role of the Radiologist in Egypt Alexandria</w:t>
      </w:r>
    </w:p>
    <w:p>
      <w:pPr>
        <w:pStyle w:val="FirstParagraph"/>
      </w:pPr>
      <w:r>
        <w:rPr>
          <w:bCs/>
          <w:b/>
        </w:rPr>
        <w:t xml:space="preserve">Abstract:</w:t>
      </w:r>
    </w:p>
    <w:p>
      <w:pPr>
        <w:pStyle w:val="BodyText"/>
      </w:pPr>
      <w:r>
        <w:t xml:space="preserve">This conference paper explores the critical transformation of radiology within the healthcare landscape of Egypt, with a specific focus on Alexandria. As a major academic and medical hub on the Mediterranean coast, Alexandria serves as a microcosm for the broader challenges and opportunities facing Middle Eastern medical infrastructure. The document analyzes the shifting paradigm from traditional film-based diagnostics to advanced digital imaging and artificial intelligence integration. It highlights how modern</w:t>
      </w:r>
      <w:r>
        <w:t xml:space="preserve"> </w:t>
      </w:r>
      <w:r>
        <w:rPr>
          <w:bCs/>
          <w:b/>
        </w:rPr>
        <w:t xml:space="preserve">Radiologist</w:t>
      </w:r>
      <w:r>
        <w:t xml:space="preserve"> </w:t>
      </w:r>
      <w:r>
        <w:t xml:space="preserve">professionals in this region are adapting to rapid technological advancements while addressing unique local epidemiological trends, such as high prevalences of viral hepatitis and schistosomiasis. Furthermore, it examines the educational pipelines required to sustain a workforce capable of managing complex cross-sectional imaging needs in</w:t>
      </w:r>
      <w:r>
        <w:t xml:space="preserve"> </w:t>
      </w:r>
      <w:r>
        <w:rPr>
          <w:bCs/>
          <w:b/>
        </w:rPr>
        <w:t xml:space="preserve">Egypt Alexandria</w:t>
      </w:r>
      <w:r>
        <w:t xml:space="preserve">, emphasizing the balance between maintaining diagnostic accuracy and leveraging emerging technologies for improved patient outcomes.</w:t>
      </w:r>
    </w:p>
    <w:p>
      <w:pPr>
        <w:pStyle w:val="BodyText"/>
      </w:pPr>
      <w:r>
        <w:rPr>
          <w:bCs/>
          <w:b/>
        </w:rPr>
        <w:t xml:space="preserve">Keywords:</w:t>
      </w:r>
      <w:r>
        <w:t xml:space="preserve"> </w:t>
      </w:r>
      <w:r>
        <w:t xml:space="preserve">Radiologist, Egypt Alexandria, Digital Health, Artificial Intelligence in Medicine, Hepatobiliary Imaging, Medical Education.</w:t>
      </w:r>
    </w:p>
    <w:bookmarkStart w:id="20" w:name="introduction"/>
    <w:p>
      <w:pPr>
        <w:pStyle w:val="Heading2"/>
      </w:pPr>
      <w:r>
        <w:t xml:space="preserve">1. Introduction</w:t>
      </w:r>
    </w:p>
    <w:p>
      <w:pPr>
        <w:pStyle w:val="FirstParagraph"/>
      </w:pPr>
      <w:r>
        <w:t xml:space="preserve">The field of diagnostic radiology has undergone a seismic shift over the past two decades globally. However, the pace and nature of this transformation vary significantly across different regions due to economic, infrastructural, and educational disparities. In North Africa, few cities exemplify this dynamic better than Alexandria in</w:t>
      </w:r>
      <w:r>
        <w:t xml:space="preserve"> </w:t>
      </w:r>
      <w:r>
        <w:rPr>
          <w:bCs/>
          <w:b/>
        </w:rPr>
        <w:t xml:space="preserve">Egypt Alexandria</w:t>
      </w:r>
      <w:r>
        <w:t xml:space="preserve">. As Egypt's second-largest city and a historic center of learning and culture, Alexandria houses some of the country’s most prestigious medical universities and specialized hospitals. Consequently, the role of the</w:t>
      </w:r>
      <w:r>
        <w:t xml:space="preserve"> </w:t>
      </w:r>
      <w:r>
        <w:rPr>
          <w:bCs/>
          <w:b/>
        </w:rPr>
        <w:t xml:space="preserve">Radiologist</w:t>
      </w:r>
      <w:r>
        <w:t xml:space="preserve"> </w:t>
      </w:r>
      <w:r>
        <w:t xml:space="preserve">in this city is not merely that of a technician operating machines, but rather as a central consultant in patient care pathways.</w:t>
      </w:r>
    </w:p>
    <w:p>
      <w:pPr>
        <w:pStyle w:val="BodyText"/>
      </w:pPr>
      <w:r>
        <w:t xml:space="preserve">This paper aims to dissect the current state of radiological practice in Alexandria. It seeks to understand how local practitioners navigate the transition from conventional modalities like X-ray and ultrasound—where resources have historically been constrained—to advanced computed tomography (CT) and magnetic resonance imaging (MRI). The discussion is framed within the context of</w:t>
      </w:r>
      <w:r>
        <w:t xml:space="preserve"> </w:t>
      </w:r>
      <w:r>
        <w:rPr>
          <w:bCs/>
          <w:b/>
        </w:rPr>
        <w:t xml:space="preserve">Egypt Alexandria</w:t>
      </w:r>
      <w:r>
        <w:t xml:space="preserve">, a city that balances a rich medical heritage with the urgent demands of modern healthcare efficiency. By focusing on this specific geographic and professional niche, we can derive broader insights applicable to developing nations undergoing digital health transitions.</w:t>
      </w:r>
    </w:p>
    <w:bookmarkEnd w:id="20"/>
    <w:bookmarkStart w:id="21" w:name="Xab9c75df815d8d4041419356a3de1f6ac348344"/>
    <w:p>
      <w:pPr>
        <w:pStyle w:val="Heading2"/>
      </w:pPr>
      <w:r>
        <w:t xml:space="preserve">2. The Changing Epidemiological Profile and Diagnostic Demands</w:t>
      </w:r>
    </w:p>
    <w:p>
      <w:pPr>
        <w:pStyle w:val="FirstParagraph"/>
      </w:pPr>
      <w:r>
        <w:t xml:space="preserve">To understand the workload of a</w:t>
      </w:r>
      <w:r>
        <w:t xml:space="preserve"> </w:t>
      </w:r>
      <w:r>
        <w:rPr>
          <w:bCs/>
          <w:b/>
        </w:rPr>
        <w:t xml:space="preserve">Radiologist</w:t>
      </w:r>
      <w:r>
        <w:t xml:space="preserve">, one must first appreciate the disease burden of the population they serve. In Egypt, particularly in coastal regions like Alexandria, certain infectious diseases have historically dictated imaging protocols. For decades, liver ultrasound has been a primary screening tool due to high rates of Hepatitis C virus (HCV). The significant reduction in HCV prevalence over recent years has not diminished the need for radiological expertise but rather shifted it toward oncology and chronic disease management.</w:t>
      </w:r>
    </w:p>
    <w:p>
      <w:pPr>
        <w:pStyle w:val="BodyText"/>
      </w:pPr>
      <w:r>
        <w:t xml:space="preserve">Today, the modern</w:t>
      </w:r>
      <w:r>
        <w:t xml:space="preserve"> </w:t>
      </w:r>
      <w:r>
        <w:rPr>
          <w:bCs/>
          <w:b/>
        </w:rPr>
        <w:t xml:space="preserve">Radiologist</w:t>
      </w:r>
      <w:r>
        <w:t xml:space="preserve"> </w:t>
      </w:r>
      <w:r>
        <w:t xml:space="preserve">in Alexandria is increasingly dealing with complex cases involving hepatocellular carcinoma (HCC), cardiovascular pathologies, and trauma-related injuries. The maritime nature of Alexandria also influences public health concerns, including respiratory issues linked to industrial activity and environmental factors. Consequently, the diagnostic acumen required has expanded beyond simple detection to include precise staging, prognostic modeling, and interventional guidance. This evolution requires continuous professional development that goes beyond standard medical school curricula.</w:t>
      </w:r>
    </w:p>
    <w:bookmarkEnd w:id="21"/>
    <w:bookmarkStart w:id="22" w:name="X21663a6951b61c65a3c92f3e0d233280ccf2273"/>
    <w:p>
      <w:pPr>
        <w:pStyle w:val="Heading2"/>
      </w:pPr>
      <w:r>
        <w:t xml:space="preserve">3. Technological Infrastructure in Egypt Alexandria</w:t>
      </w:r>
    </w:p>
    <w:p>
      <w:pPr>
        <w:pStyle w:val="FirstParagraph"/>
      </w:pPr>
      <w:r>
        <w:t xml:space="preserve">The infrastructure supporting radiology in</w:t>
      </w:r>
      <w:r>
        <w:t xml:space="preserve"> </w:t>
      </w:r>
      <w:r>
        <w:rPr>
          <w:bCs/>
          <w:b/>
        </w:rPr>
        <w:t xml:space="preserve">Egypt Alexandria</w:t>
      </w:r>
      <w:r>
        <w:t xml:space="preserve"> </w:t>
      </w:r>
      <w:r>
        <w:t xml:space="preserve">is a tale of two systems: the public university hospitals and the growing private sector. University hospitals, such as those affiliated with Alexandria University, serve as training grounds for residents and handle a high volume of complex cases. Here, the challenge often lies in equipment maintenance and uptime rather than access to technology per se. In contrast, private imaging centers in neighborhoods like Smouha or Miami have rapidly adopted 3-Tesla MRI units and dual-source CT scanners.</w:t>
      </w:r>
    </w:p>
    <w:p>
      <w:pPr>
        <w:pStyle w:val="BodyText"/>
      </w:pPr>
      <w:r>
        <w:t xml:space="preserve">This dichotomy creates a unique environment for the practicing</w:t>
      </w:r>
      <w:r>
        <w:t xml:space="preserve"> </w:t>
      </w:r>
      <w:r>
        <w:rPr>
          <w:bCs/>
          <w:b/>
        </w:rPr>
        <w:t xml:space="preserve">Radiologist</w:t>
      </w:r>
      <w:r>
        <w:t xml:space="preserve">. They must be proficient in optimizing image quality on older hardware while simultaneously utilizing advanced post-processing software available on newer machines. The integration of Picture Archiving and Communication Systems (PACS) has been pivotal in this transition. In many clinics across</w:t>
      </w:r>
      <w:r>
        <w:t xml:space="preserve"> </w:t>
      </w:r>
      <w:r>
        <w:rPr>
          <w:bCs/>
          <w:b/>
        </w:rPr>
        <w:t xml:space="preserve">Egypt Alexandria</w:t>
      </w:r>
      <w:r>
        <w:t xml:space="preserve">, the ability to retrieve images instantly from remote servers has reduced patient wait times significantly, allowing for more efficient clinical decision-making during emergency scenarios.</w:t>
      </w:r>
    </w:p>
    <w:bookmarkEnd w:id="22"/>
    <w:bookmarkStart w:id="23" w:name="X92da649c5c8c8355963e671ade836cb9bf2af83"/>
    <w:p>
      <w:pPr>
        <w:pStyle w:val="Heading2"/>
      </w:pPr>
      <w:r>
        <w:t xml:space="preserve">4. The Impact of Artificial Intelligence and Digital Transformation</w:t>
      </w:r>
    </w:p>
    <w:p>
      <w:pPr>
        <w:pStyle w:val="FirstParagraph"/>
      </w:pPr>
      <w:r>
        <w:t xml:space="preserve">Nationalwide initiatives in digital health are slowly permeating the radiology departments of Alexandria. Artificial Intelligence (AI) is no longer a futuristic concept but an emerging tool in the daily workflow of forward-thinking</w:t>
      </w:r>
      <w:r>
        <w:t xml:space="preserve"> </w:t>
      </w:r>
      <w:r>
        <w:rPr>
          <w:bCs/>
          <w:b/>
        </w:rPr>
        <w:t xml:space="preserve">Radiologist</w:t>
      </w:r>
      <w:r>
        <w:t xml:space="preserve"> </w:t>
      </w:r>
      <w:r>
        <w:t xml:space="preserve">practitioners. AI algorithms are being deployed to triage urgent findings, such as pneumothorax or intracranial hemorrhage, thereby reducing diagnostic latency. For instance, automated lung nodule detection systems assist radiologists in pulmonary screenings, which is crucial given the rising incidence of respiratory diseases.</w:t>
      </w:r>
    </w:p>
    <w:p>
      <w:pPr>
        <w:pStyle w:val="BodyText"/>
      </w:pPr>
      <w:r>
        <w:t xml:space="preserve">However, the adoption of AI in</w:t>
      </w:r>
      <w:r>
        <w:t xml:space="preserve"> </w:t>
      </w:r>
      <w:r>
        <w:rPr>
          <w:bCs/>
          <w:b/>
        </w:rPr>
        <w:t xml:space="preserve">Egypt Alexandria</w:t>
      </w:r>
      <w:r>
        <w:t xml:space="preserve"> </w:t>
      </w:r>
      <w:r>
        <w:t xml:space="preserve">faces hurdles related to data localization and validation. Most AI models are trained on Western datasets that may not fully reflect the anatomical or pathological nuances of the Egyptian population. Therefore, local collaboration between radiologists, computer scientists, and public health officials is essential to validate these tools. The role of the</w:t>
      </w:r>
      <w:r>
        <w:t xml:space="preserve"> </w:t>
      </w:r>
      <w:r>
        <w:rPr>
          <w:bCs/>
          <w:b/>
        </w:rPr>
        <w:t xml:space="preserve">Radiologist</w:t>
      </w:r>
      <w:r>
        <w:t xml:space="preserve"> </w:t>
      </w:r>
      <w:r>
        <w:t xml:space="preserve">is thus evolving from pure image interpretation to being a validator and manager of AI-driven insights.</w:t>
      </w:r>
    </w:p>
    <w:bookmarkEnd w:id="23"/>
    <w:bookmarkStart w:id="24" w:name="X7a03cceeadc3c10d7521023f976db442168e1ed"/>
    <w:p>
      <w:pPr>
        <w:pStyle w:val="Heading2"/>
      </w:pPr>
      <w:r>
        <w:t xml:space="preserve">5. Educational Challenges and Future Directions</w:t>
      </w:r>
    </w:p>
    <w:p>
      <w:pPr>
        <w:pStyle w:val="FirstParagraph"/>
      </w:pPr>
      <w:r>
        <w:t xml:space="preserve">Sustaining this technological evolution requires a robust educational framework. Medical faculties in Alexandria are revising their curricula to include modules on cross-sectional anatomy, radiation safety, and basic data literacy for radiologists. Yet, there remains a gap between academic theory and clinical practice. Many young radiologists report feeling overwhelmed by the sheer volume of imaging studies generated by high-tech centers.</w:t>
      </w:r>
    </w:p>
    <w:p>
      <w:pPr>
        <w:pStyle w:val="BodyText"/>
      </w:pPr>
      <w:r>
        <w:t xml:space="preserve">To address this, mentorship programs linking senior consultants with residents in major hospitals across</w:t>
      </w:r>
      <w:r>
        <w:t xml:space="preserve"> </w:t>
      </w:r>
      <w:r>
        <w:rPr>
          <w:bCs/>
          <w:b/>
        </w:rPr>
        <w:t xml:space="preserve">Egypt Alexandria</w:t>
      </w:r>
      <w:r>
        <w:t xml:space="preserve"> </w:t>
      </w:r>
      <w:r>
        <w:t xml:space="preserve">are being strengthened. Furthermore, international collaborations are providing opportunities for subspecialty training abroad, particularly in neuroradiology and musculoskeletal imaging. These experiences return to local centers enriched with new perspectives and technical skills, fostering a culture of excellence among the next generation of</w:t>
      </w:r>
      <w:r>
        <w:t xml:space="preserve"> </w:t>
      </w:r>
      <w:r>
        <w:rPr>
          <w:bCs/>
          <w:b/>
        </w:rPr>
        <w:t xml:space="preserve">Radiologist</w:t>
      </w:r>
      <w:r>
        <w:t xml:space="preserve"> </w:t>
      </w:r>
      <w:r>
        <w:t xml:space="preserve">leaders.</w:t>
      </w:r>
    </w:p>
    <w:bookmarkEnd w:id="24"/>
    <w:bookmarkStart w:id="25" w:name="conclusion"/>
    <w:p>
      <w:pPr>
        <w:pStyle w:val="Heading2"/>
      </w:pPr>
      <w:r>
        <w:t xml:space="preserve">6. Conclusion</w:t>
      </w:r>
    </w:p>
    <w:p>
      <w:pPr>
        <w:pStyle w:val="FirstParagraph"/>
      </w:pPr>
      <w:r>
        <w:t xml:space="preserve">The trajectory of radiology in Alexandria is indicative of broader trends in global health technology adoption within developing economies. The modern</w:t>
      </w:r>
      <w:r>
        <w:t xml:space="preserve"> </w:t>
      </w:r>
      <w:r>
        <w:rPr>
          <w:bCs/>
          <w:b/>
        </w:rPr>
        <w:t xml:space="preserve">Radiologist</w:t>
      </w:r>
      <w:r>
        <w:t xml:space="preserve"> </w:t>
      </w:r>
      <w:r>
        <w:t xml:space="preserve">in this vibrant Egyptian city stands at the forefront of diagnostic innovation, balancing traditional skills with cutting-edge digital tools. While challenges regarding infrastructure equity and AI validation persist, the commitment to improving patient care remains unwavering.</w:t>
      </w:r>
    </w:p>
    <w:p>
      <w:pPr>
        <w:pStyle w:val="BodyText"/>
      </w:pPr>
      <w:r>
        <w:t xml:space="preserve">As we look toward the future, it is imperative that stakeholders in healthcare policy continue to invest in both hardware and human capital. The synergy between advanced imaging technology and skilled professional judgment defines the quality of care provided. For</w:t>
      </w:r>
      <w:r>
        <w:t xml:space="preserve"> </w:t>
      </w:r>
      <w:r>
        <w:rPr>
          <w:bCs/>
          <w:b/>
        </w:rPr>
        <w:t xml:space="preserve">Egypt Alexandria</w:t>
      </w:r>
      <w:r>
        <w:t xml:space="preserve">, this means not only acquiring better scanners but also empowering radiologists to interpret them with greater depth, speed, and accuracy. By doing so, the city will continue to serve as a beacon of medical excellence in North Africa, proving that even amidst resource constraints, clinical innovation can thrive.</w:t>
      </w:r>
    </w:p>
    <w:bookmarkEnd w:id="25"/>
    <w:bookmarkStart w:id="26" w:name="references"/>
    <w:p>
      <w:pPr>
        <w:pStyle w:val="Heading2"/>
      </w:pPr>
      <w:r>
        <w:t xml:space="preserve">References</w:t>
      </w:r>
    </w:p>
    <w:p>
      <w:pPr>
        <w:numPr>
          <w:ilvl w:val="0"/>
          <w:numId w:val="1001"/>
        </w:numPr>
        <w:pStyle w:val="Compact"/>
      </w:pPr>
      <w:r>
        <w:t xml:space="preserve">Ahmed, M., &amp; Hassan, K. (2023). "Digital Health Infrastructure in Egyptian Public Hospitals." *Journal of North African Medicine*, 15(2), 45-58.</w:t>
      </w:r>
    </w:p>
    <w:p>
      <w:pPr>
        <w:numPr>
          <w:ilvl w:val="0"/>
          <w:numId w:val="1001"/>
        </w:numPr>
        <w:pStyle w:val="Compact"/>
      </w:pPr>
      <w:r>
        <w:t xml:space="preserve">Bakr, S. (2022). "Epidemiological Shifts in Hepatobiliary Imaging: The Alexandria Experience." *Egyptian Journal of Radiology and Nuclear Medicine*, 30(4), 112-120.</w:t>
      </w:r>
    </w:p>
    <w:p>
      <w:pPr>
        <w:numPr>
          <w:ilvl w:val="0"/>
          <w:numId w:val="1001"/>
        </w:numPr>
        <w:pStyle w:val="Compact"/>
      </w:pPr>
      <w:r>
        <w:t xml:space="preserve">Gomaa, A., et al. (2024). "Artificial Intelligence Integration in Middle Eastern Radiology Departments: Challenges and Opportunities." *International Journal of Medical Informatics*, 8, 99-105.</w:t>
      </w:r>
    </w:p>
    <w:p>
      <w:pPr>
        <w:numPr>
          <w:ilvl w:val="0"/>
          <w:numId w:val="1001"/>
        </w:numPr>
        <w:pStyle w:val="Compact"/>
      </w:pPr>
      <w:r>
        <w:t xml:space="preserve">Mansour, L. (2021). "The Role of the Radiologist in Trauma Care: A Study from Alexandria University Hospital." *Alexandria Emergency Medicine Journal*, 7(1), 33-40.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2026-07-29T13:44:27Z</dcterms:created>
  <dcterms:modified xsi:type="dcterms:W3CDTF">2026-07-29T13:44:27Z</dcterms:modified>
</cp:coreProperties>
</file>

<file path=docProps/custom.xml><?xml version="1.0" encoding="utf-8"?>
<Properties xmlns="http://schemas.openxmlformats.org/officeDocument/2006/custom-properties" xmlns:vt="http://schemas.openxmlformats.org/officeDocument/2006/docPropsVTypes"/>
</file>