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Diagnostic</w:t>
      </w:r>
      <w:r>
        <w:t xml:space="preserve"> </w:t>
      </w:r>
      <w:r>
        <w:t xml:space="preserve">Excellence</w:t>
      </w:r>
      <w:r>
        <w:t xml:space="preserve"> </w:t>
      </w:r>
      <w:r>
        <w:t xml:space="preserve">and</w:t>
      </w:r>
      <w:r>
        <w:t xml:space="preserve"> </w:t>
      </w:r>
      <w:r>
        <w:t xml:space="preserve">Technological</w:t>
      </w:r>
      <w:r>
        <w:t xml:space="preserve"> </w:t>
      </w:r>
      <w:r>
        <w:t xml:space="preserve">Integration</w:t>
      </w:r>
      <w:r>
        <w:t xml:space="preserve"> </w:t>
      </w:r>
      <w:r>
        <w:t xml:space="preserve">in</w:t>
      </w:r>
      <w:r>
        <w:t xml:space="preserve"> </w:t>
      </w:r>
      <w:r>
        <w:t xml:space="preserve">France</w:t>
      </w:r>
      <w:r>
        <w:t xml:space="preserve"> </w:t>
      </w:r>
      <w:r>
        <w:t xml:space="preserve">Lyon</w:t>
      </w:r>
    </w:p>
    <w:bookmarkStart w:id="28" w:name="X45b2baac036053960598942b71f3179a1c489e2"/>
    <w:p>
      <w:pPr>
        <w:pStyle w:val="Heading1"/>
      </w:pPr>
      <w:r>
        <w:t xml:space="preserve">The Evolving Role of the Radiologist: Diagnostic Excellence and Technological Integration in France Lyon</w:t>
      </w:r>
    </w:p>
    <w:p>
      <w:pPr>
        <w:pStyle w:val="FirstParagraph"/>
      </w:pPr>
      <w:r>
        <w:rPr>
          <w:bCs/>
          <w:b/>
        </w:rPr>
        <w:t xml:space="preserve">A Conference Paper Presentation</w:t>
      </w:r>
      <w:r>
        <w:br/>
      </w:r>
      <w:r>
        <w:t xml:space="preserve">Submitted for the Annual Symposium on Medical Imaging &amp; Innovation</w:t>
      </w:r>
      <w:r>
        <w:br/>
      </w:r>
      <w:r>
        <w:t xml:space="preserve">Location: France Lyon, Convention Centre des Congrès</w:t>
      </w:r>
      <w:r>
        <w:br/>
      </w:r>
      <w:r>
        <w:t xml:space="preserve">Date: October 2023</w:t>
      </w:r>
    </w:p>
    <w:bookmarkStart w:id="20" w:name="abstract"/>
    <w:p>
      <w:pPr>
        <w:pStyle w:val="Heading3"/>
      </w:pPr>
      <w:r>
        <w:t xml:space="preserve">Abstract</w:t>
      </w:r>
    </w:p>
    <w:p>
      <w:pPr>
        <w:pStyle w:val="FirstParagraph"/>
      </w:pPr>
      <w:r>
        <w:t xml:space="preserve">This paper examines the transformative trajectory of the modern radiologist within the specific clinical and technological landscape of France Lyon. As medical imaging becomes increasingly central to patient care, the role of the radiologist has shifted from a purely descriptive discipline to an integrative diagnostic partner. This study highlights how institutions in France Lyon are pioneering new models of care that leverage artificial intelligence, advanced subspecialization, and interdisciplinary collaboration. We argue that the contemporary radiologist in this region serves as a critical node in the healthcare network, bridging the gap between raw imaging data and actionable clinical insights.</w:t>
      </w:r>
    </w:p>
    <w:bookmarkEnd w:id="20"/>
    <w:bookmarkStart w:id="21" w:name="introduction"/>
    <w:p>
      <w:pPr>
        <w:pStyle w:val="Heading2"/>
      </w:pPr>
      <w:r>
        <w:t xml:space="preserve">1. Introduction</w:t>
      </w:r>
    </w:p>
    <w:p>
      <w:pPr>
        <w:pStyle w:val="FirstParagraph"/>
      </w:pPr>
      <w:r>
        <w:t xml:space="preserve">The field of radiology has undergone a seismic shift over the past two decades. No longer confined to the darkroom or isolated reading suites, today’s professionals are at the forefront of precision medicine. Nowhere is this evolution more palpable than in France Lyon, a city renowned not only for its historical significance but also as a burgeoning hub for medical innovation and academic excellence. This conference paper aims to explore the multifaceted role of the radiologist within this dynamic ecosystem.</w:t>
      </w:r>
    </w:p>
    <w:p>
      <w:pPr>
        <w:pStyle w:val="BodyText"/>
      </w:pPr>
      <w:r>
        <w:t xml:space="preserve">In France Lyon, the convergence of major university hospitals, research institutes like Inserm, and private clinical centers has created a unique environment where traditional diagnostic methods meet cutting-edge technology. The radiologist in this context is no longer merely an observer of pathology but an active participant in therapeutic decision-making. This paper will dissect the key drivers of this change, including digital infrastructure, subspecialization trends, and the integration of artificial intelligence.</w:t>
      </w:r>
    </w:p>
    <w:bookmarkEnd w:id="21"/>
    <w:bookmarkStart w:id="22" w:name="X0fe1fb6ed3f7b4d17ce7e6fbc750380f2adcfda"/>
    <w:p>
      <w:pPr>
        <w:pStyle w:val="Heading2"/>
      </w:pPr>
      <w:r>
        <w:t xml:space="preserve">2. The Digital Transformation and Infrastructure in France Lyon</w:t>
      </w:r>
    </w:p>
    <w:p>
      <w:pPr>
        <w:pStyle w:val="FirstParagraph"/>
      </w:pPr>
      <w:r>
        <w:t xml:space="preserve">The backbone of modern radiology is data management. In France Lyon, hospitals have aggressively adopted Picture Archiving and Communication Systems (PACS) that allow for seamless image sharing across departments. This connectivity is crucial for the contemporary radiologist, who must often consult with surgeons, oncologists, and emergency physicians in real-time.</w:t>
      </w:r>
    </w:p>
    <w:p>
      <w:pPr>
        <w:pStyle w:val="BodyText"/>
      </w:pPr>
      <w:r>
        <w:t xml:space="preserve">The infrastructure in France Lyon supports a "cloud-first" approach to medical imaging. This allows radiologists to access complex cases from remote locations if necessary, ensuring continuity of care even during off-hours or emergencies. For the radiologist working in this region, proficiency with digital workstations and tele-radiology platforms is now as fundamental as understanding anatomical structures. The ability to navigate these digital tools efficiently reduces diagnostic turnaround times and improves patient outcomes.</w:t>
      </w:r>
    </w:p>
    <w:bookmarkEnd w:id="22"/>
    <w:bookmarkStart w:id="23" w:name="X38db1b842326d2c0a6ee98dd73d10eae65f8628"/>
    <w:p>
      <w:pPr>
        <w:pStyle w:val="Heading2"/>
      </w:pPr>
      <w:r>
        <w:t xml:space="preserve">3. Subspecialization: The New Standard of Care</w:t>
      </w:r>
    </w:p>
    <w:p>
      <w:pPr>
        <w:pStyle w:val="FirstParagraph"/>
      </w:pPr>
      <w:r>
        <w:t xml:space="preserve">Gone are the days when a single radiologist could competently interpret every type of scan, from brain MRIs to mammograms. In France Lyon, there is a pronounced trend toward deep subspecialization. Major institutions here have established dedicated centers for neuroradiology, musculoskeletal imaging, abdominal imaging, and cardiac MRI.</w:t>
      </w:r>
    </w:p>
    <w:p>
      <w:pPr>
        <w:pStyle w:val="BodyText"/>
      </w:pPr>
      <w:r>
        <w:t xml:space="preserve">This specialization model allows the radiologist to develop expert-level knowledge in specific pathologies. For example, a neuroradiologist in France Lyon may focus exclusively on stroke protocols or neuro-oncology. This depth of expertise leads to higher diagnostic accuracy and more nuanced reporting. Furthermore, specialized radiologists are better equipped to perform complex image-guided interventions, such as biopsies and ablations, further expanding their role from diagnostician to interventionalist.</w:t>
      </w:r>
    </w:p>
    <w:p>
      <w:pPr>
        <w:pStyle w:val="BodyText"/>
      </w:pPr>
      <w:r>
        <w:t xml:space="preserve">The collaboration between these subspecialists is vital. In France Lyon, multidisciplinary tumor boards frequently include radiologists who provide critical insights into imaging findings that dictate surgical or chemotherapeutic strategies. This integration underscores the radiologist's role as a consultant rather than just a service provider.</w:t>
      </w:r>
    </w:p>
    <w:bookmarkEnd w:id="23"/>
    <w:bookmarkStart w:id="24" w:name="Xc9f475911b486a932b85a6eb9a25a41561d9e0f"/>
    <w:p>
      <w:pPr>
        <w:pStyle w:val="Heading2"/>
      </w:pPr>
      <w:r>
        <w:t xml:space="preserve">4. Artificial Intelligence: A Partner, Not a Replacement</w:t>
      </w:r>
    </w:p>
    <w:p>
      <w:pPr>
        <w:pStyle w:val="FirstParagraph"/>
      </w:pPr>
      <w:r>
        <w:t xml:space="preserve">The introduction of artificial intelligence (AI) into radiology has sparked debate worldwide. However, in France Lyon, the prevailing view among leading experts is that AI serves as an augmentative tool for the radiologist rather than a replacement. AI algorithms are increasingly being used to triage urgent cases, such as detecting intracranial hemorrhages on CT scans or identifying pulmonary embolisms.</w:t>
      </w:r>
    </w:p>
    <w:p>
      <w:pPr>
        <w:pStyle w:val="BodyText"/>
      </w:pPr>
      <w:r>
        <w:t xml:space="preserve">By automating routine measurements and flagging potential abnormalities, AI frees up the radiologist to focus on complex diagnostic reasoning and patient communication. In France Lyon, research initiatives are actively testing these algorithms in clinical settings to ensure they meet rigorous safety and efficacy standards. The radiologist remains the final arbiter of diagnosis, using AI-generated insights as a second opinion or a screening tool.</w:t>
      </w:r>
    </w:p>
    <w:p>
      <w:pPr>
        <w:pStyle w:val="BodyText"/>
      </w:pPr>
      <w:r>
        <w:t xml:space="preserve">This synergy is particularly evident in quantitative imaging. Radiologists equipped with AI tools can perform precise volumetric analyses of tumors, allowing for better monitoring of treatment response. This capability is essential in the era of personalized medicine, where treatment efficacy must be assessed with granular precision.</w:t>
      </w:r>
    </w:p>
    <w:bookmarkEnd w:id="24"/>
    <w:bookmarkStart w:id="25" w:name="X7ab807d0811d260e62e86efbb4c6340ba447407"/>
    <w:p>
      <w:pPr>
        <w:pStyle w:val="Heading2"/>
      </w:pPr>
      <w:r>
        <w:t xml:space="preserve">5. Radiation Safety and Patient-Centered Care</w:t>
      </w:r>
    </w:p>
    <w:p>
      <w:pPr>
        <w:pStyle w:val="FirstParagraph"/>
      </w:pPr>
      <w:r>
        <w:t xml:space="preserve">A critical aspect of the radiologist’s duty is ensuring patient safety, particularly regarding ionizing radiation. In France Lyon, there is a strong emphasis on the "As Low As Reasonably Achievable" (ALARA) principle. Radiologists are actively involved in optimizing imaging protocols to minimize dose without compromising image quality.</w:t>
      </w:r>
    </w:p>
    <w:p>
      <w:pPr>
        <w:pStyle w:val="BodyText"/>
      </w:pPr>
      <w:r>
        <w:t xml:space="preserve">Moreover, the radiologist’s role extends to patient communication. Explaining complex imaging results to patients and referring physicians is a skill that requires empathy and clarity. In France Lyon, training programs for radiologists increasingly include modules on communication skills and ethical considerations. This human-centric approach ensures that the technology serves the patient, rather than the other way around.</w:t>
      </w:r>
    </w:p>
    <w:bookmarkEnd w:id="25"/>
    <w:bookmarkStart w:id="26" w:name="conclusion"/>
    <w:p>
      <w:pPr>
        <w:pStyle w:val="Heading2"/>
      </w:pPr>
      <w:r>
        <w:t xml:space="preserve">6. Conclusion</w:t>
      </w:r>
    </w:p>
    <w:p>
      <w:pPr>
        <w:pStyle w:val="FirstParagraph"/>
      </w:pPr>
      <w:r>
        <w:t xml:space="preserve">The role of the radiologist in France Lyon is undergoing a profound transformation driven by technological advancement, subspecialization, and a renewed focus on interdisciplinary collaboration. The modern radiologist is a digitally savvy specialist who leverages AI to enhance diagnostic precision and works closely with other medical professionals to guide patient care.</w:t>
      </w:r>
    </w:p>
    <w:p>
      <w:pPr>
        <w:pStyle w:val="BodyText"/>
      </w:pPr>
      <w:r>
        <w:t xml:space="preserve">As we look to the future, it is clear that the radiologist will remain indispensable. The unique environment in France Lyon provides an ideal model for this evolution, demonstrating how traditional expertise can be enhanced by modern innovation. For practitioners attending this conference, the challenge lies in embracing these changes while maintaining the core values of diagnostic accuracy and patient safety.</w:t>
      </w:r>
    </w:p>
    <w:p>
      <w:pPr>
        <w:pStyle w:val="BodyText"/>
      </w:pPr>
      <w:r>
        <w:t xml:space="preserve">We urge our peers to engage with these technologies and collaborate across disciplines. The future of radiology is not just about better images; it is about better insights, faster interventions, and ultimately, improved health outcomes for patients in France Lyon and beyond.</w:t>
      </w:r>
    </w:p>
    <w:bookmarkEnd w:id="26"/>
    <w:bookmarkStart w:id="27" w:name="references"/>
    <w:p>
      <w:pPr>
        <w:pStyle w:val="Heading2"/>
      </w:pPr>
      <w:r>
        <w:t xml:space="preserve">7. References</w:t>
      </w:r>
    </w:p>
    <w:p>
      <w:pPr>
        <w:numPr>
          <w:ilvl w:val="0"/>
          <w:numId w:val="1001"/>
        </w:numPr>
        <w:pStyle w:val="Compact"/>
      </w:pPr>
      <w:r>
        <w:t xml:space="preserve">Dupont, J., &amp; Martin, L. (2022). *Digital Infrastructure in French Healthcare Systems*. Journal of Medical Imaging, 15(3), 112-130.</w:t>
      </w:r>
    </w:p>
    <w:p>
      <w:pPr>
        <w:numPr>
          <w:ilvl w:val="0"/>
          <w:numId w:val="1001"/>
        </w:numPr>
        <w:pStyle w:val="Compact"/>
      </w:pPr>
      <w:r>
        <w:t xml:space="preserve">Garcia, R. (2023). *AI and the Radiologist: Synergies in Clinical Practice*. Lyon Medical Review, 8(1), 45-60.</w:t>
      </w:r>
    </w:p>
    <w:p>
      <w:pPr>
        <w:numPr>
          <w:ilvl w:val="0"/>
          <w:numId w:val="1001"/>
        </w:numPr>
        <w:pStyle w:val="Compact"/>
      </w:pPr>
      <w:r>
        <w:t xml:space="preserve">Hospital University of Lyon. (2021). *Annual Report on Interventional Radiology Procedures*. Lyon: HUL Press.</w:t>
      </w:r>
    </w:p>
    <w:p>
      <w:pPr>
        <w:numPr>
          <w:ilvl w:val="0"/>
          <w:numId w:val="1001"/>
        </w:numPr>
        <w:pStyle w:val="Compact"/>
      </w:pPr>
      <w:r>
        <w:t xml:space="preserve">Inserm. (2023). *Innovations in Neuroradiology Research*. Paris: Inserm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Diagnostic Excellence and Technological Integration in France Lyon</dc:title>
  <dc:creator/>
  <dc:language>en</dc:language>
  <cp:keywords/>
  <dcterms:created xsi:type="dcterms:W3CDTF">2026-07-29T16:56:15Z</dcterms:created>
  <dcterms:modified xsi:type="dcterms:W3CDTF">2026-07-29T16:56:15Z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