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Berlin:</w:t>
      </w:r>
      <w:r>
        <w:t xml:space="preserve"> </w:t>
      </w:r>
      <w:r>
        <w:t xml:space="preserve">Integrating</w:t>
      </w:r>
      <w:r>
        <w:t xml:space="preserve"> </w:t>
      </w:r>
      <w:r>
        <w:t xml:space="preserve">AI,</w:t>
      </w:r>
      <w:r>
        <w:t xml:space="preserve"> </w:t>
      </w:r>
      <w:r>
        <w:t xml:space="preserve">Precision</w:t>
      </w:r>
      <w:r>
        <w:t xml:space="preserve"> </w:t>
      </w:r>
      <w:r>
        <w:t xml:space="preserve">Medicine,</w:t>
      </w:r>
      <w:r>
        <w:t xml:space="preserve"> </w:t>
      </w:r>
      <w:r>
        <w:t xml:space="preserve">and</w:t>
      </w:r>
      <w:r>
        <w:t xml:space="preserve"> </w:t>
      </w:r>
      <w:r>
        <w:t xml:space="preserve">Interdisciplinary</w:t>
      </w:r>
      <w:r>
        <w:t xml:space="preserve"> </w:t>
      </w:r>
      <w:r>
        <w:t xml:space="preserve">Collaboration</w:t>
      </w:r>
    </w:p>
    <w:bookmarkStart w:id="29" w:name="Xad81bb34dc0971285e47fa16d2b09c109d10a63"/>
    <w:p>
      <w:pPr>
        <w:pStyle w:val="Heading1"/>
      </w:pPr>
      <w:r>
        <w:t xml:space="preserve">The Evolving Role of the Radiologist in Germany Berlin: Integrating AI, Precision Medicine, and Interdisciplinary Collaboration</w:t>
      </w:r>
    </w:p>
    <w:p>
      <w:pPr>
        <w:pStyle w:val="FirstParagraph"/>
      </w:pPr>
      <w:r>
        <w:rPr>
          <w:bCs/>
          <w:b/>
        </w:rPr>
        <w:t xml:space="preserve">Author:</w:t>
      </w:r>
      <w:r>
        <w:t xml:space="preserve"> </w:t>
      </w:r>
      <w:r>
        <w:t xml:space="preserve">Dr. Elena Weber</w:t>
      </w:r>
      <w:r>
        <w:br/>
      </w:r>
      <w:r>
        <w:rPr>
          <w:iCs/>
          <w:i/>
        </w:rPr>
        <w:t xml:space="preserve">Institute for Diagnostic and Interventional Radiology, Charité – Universitätsmedizin Berlin</w:t>
      </w:r>
    </w:p>
    <w:bookmarkStart w:id="20" w:name="abstract"/>
    <w:p>
      <w:pPr>
        <w:pStyle w:val="Heading2"/>
      </w:pPr>
      <w:r>
        <w:t xml:space="preserve">Abstract</w:t>
      </w:r>
    </w:p>
    <w:p>
      <w:pPr>
        <w:pStyle w:val="FirstParagraph"/>
      </w:pPr>
      <w:r>
        <w:t xml:space="preserve">This paper examines the transformative trajectory of the profession within the unique healthcare ecosystem of Germany Berlin. As a global hub for medical innovation and rigorous regulatory standards, Germany Berlin serves as a critical testing ground for advanced diagnostic technologies. This study analyzes how the modern Radiologist is shifting from a purely image-centric interpreter to an integrated clinical consultant, leveraging artificial intelligence (AI), precision medicine frameworks, and multidisciplinary tumor boards. We discuss the challenges of data privacy under German law, the integration of digital health initiatives in Berlin’s academic hospitals, and the future competency models required for radiologists practicing in this dynamic region. The findings suggest that while technological advancement increases efficiency, it simultaneously elevates the strategic importance of human clinical judgment.</w:t>
      </w:r>
    </w:p>
    <w:bookmarkEnd w:id="20"/>
    <w:bookmarkStart w:id="21" w:name="introduction"/>
    <w:p>
      <w:pPr>
        <w:pStyle w:val="Heading2"/>
      </w:pPr>
      <w:r>
        <w:t xml:space="preserve">1. Introduction</w:t>
      </w:r>
    </w:p>
    <w:p>
      <w:pPr>
        <w:pStyle w:val="FirstParagraph"/>
      </w:pPr>
      <w:r>
        <w:t xml:space="preserve">The landscape of medical diagnostics is undergoing a profound paradigm shift, driven by exponential growth in imaging data and the advent of sophisticated computational algorithms. Nowhere is this transition more palpable than in Germany Berlin, a city renowned for its historic commitment to scientific excellence and its status as a central node in European healthcare infrastructure. In this context, the role of the Radiologist has expanded far beyond traditional boundaries.</w:t>
      </w:r>
    </w:p>
    <w:p>
      <w:pPr>
        <w:pStyle w:val="BodyText"/>
      </w:pPr>
      <w:r>
        <w:t xml:space="preserve">Berlin’s academic medical centers, such as the Charité and University Hospital Benjamin Franklin, are at the forefront of implementing high-throughput diagnostic protocols. However, this volume presents both an opportunity and a burden. The contemporary Radiologist in Germany Berlin is no longer solely defined by their ability to identify pathology on a slice of CT or MRI data; they are now expected to serve as key advisors in treatment planning, genetic correlation, and patient management. This paper explores the multifaceted evolution of this specialty within the specific socio-medical context of Germany Berlin.</w:t>
      </w:r>
    </w:p>
    <w:bookmarkEnd w:id="21"/>
    <w:bookmarkStart w:id="22" w:name="X68152741b50aaf883b91327c95e4aa7b67bcb04"/>
    <w:p>
      <w:pPr>
        <w:pStyle w:val="Heading2"/>
      </w:pPr>
      <w:r>
        <w:t xml:space="preserve">2. The Technological Imperative: AI and Automation</w:t>
      </w:r>
    </w:p>
    <w:p>
      <w:pPr>
        <w:pStyle w:val="FirstParagraph"/>
      </w:pPr>
      <w:r>
        <w:t xml:space="preserve">In recent years, Artificial Intelligence (AI) has moved from theoretical research to clinical application in German hospitals. For the Radiologist operating in Germany Berlin, AI tools are increasingly utilized for triage, detection assistance, and workflow optimization. Algorithms can now pre-screen chest X-rays for pneumonia or detect intracranial hemorrhages within seconds of acquisition.</w:t>
      </w:r>
    </w:p>
    <w:p>
      <w:pPr>
        <w:pStyle w:val="BodyText"/>
      </w:pPr>
      <w:r>
        <w:t xml:space="preserve">However, the integration of these technologies raises critical questions about the future skill set of the Radiologist. In Germany Berlin’s competitive medical environment, proficiency in data literacy is becoming as essential as anatomical knowledge. The Radiologist must now understand the limitations and biases inherent in AI algorithms, ensuring that automated outputs are validated by human expertise. This symbiotic relationship between man and machine does not replace the Radiologist but rather augments their diagnostic accuracy and speed, allowing them to focus on complex cases that require nuanced interpretation.</w:t>
      </w:r>
    </w:p>
    <w:bookmarkEnd w:id="22"/>
    <w:bookmarkStart w:id="23" w:name="Xa5b1f245a5bae4ba647a0752ec636d0292fb7af"/>
    <w:p>
      <w:pPr>
        <w:pStyle w:val="Heading2"/>
      </w:pPr>
      <w:r>
        <w:t xml:space="preserve">3. Precision Medicine and the Molecular Imaging Specialist</w:t>
      </w:r>
    </w:p>
    <w:p>
      <w:pPr>
        <w:pStyle w:val="FirstParagraph"/>
      </w:pPr>
      <w:r>
        <w:t xml:space="preserve">Precision medicine represents another pillar of change for the Radiologist in Germany Berlin. With Berlin acting as a hub for biotech research and genomic studies, there is a growing demand for imaging techniques that correlate with molecular and genetic profiles. The modern Radiologist must collaborate closely with oncologists, pathologists, and geneticists to interpret functional imaging data—such as PET-CT or advanced diffusion-weighted MRI—that reflects biological processes rather than just structural anomalies.</w:t>
      </w:r>
    </w:p>
    <w:p>
      <w:pPr>
        <w:pStyle w:val="BodyText"/>
      </w:pPr>
      <w:r>
        <w:t xml:space="preserve">In this model, the Radiologist becomes a "molecular imager," providing insights that guide targeted therapies. For instance, in the treatment of neurodegenerative diseases or metastatic cancers prevalent in urban populations, imaging biomarkers can predict response to immunotherapy. The Radiologist’s report thus evolves from a descriptive document into a predictive tool that directly influences therapeutic decisions.</w:t>
      </w:r>
    </w:p>
    <w:bookmarkEnd w:id="23"/>
    <w:bookmarkStart w:id="24" w:name="regulatory-challenges-and-data-privacy"/>
    <w:p>
      <w:pPr>
        <w:pStyle w:val="Heading2"/>
      </w:pPr>
      <w:r>
        <w:t xml:space="preserve">4. Regulatory Challenges and Data Privacy</w:t>
      </w:r>
    </w:p>
    <w:p>
      <w:pPr>
        <w:pStyle w:val="FirstParagraph"/>
      </w:pPr>
      <w:r>
        <w:t xml:space="preserve">A distinctive feature of practicing medicine in Germany Berlin is the strict adherence to European and national data protection laws, particularly the General Data Protection Regulation (GDPR) and the German Federal Data Protection Act. For the Radiologist, handling patient data involves navigating a complex legal framework that prioritizes patient autonomy and data security.</w:t>
      </w:r>
    </w:p>
    <w:p>
      <w:pPr>
        <w:pStyle w:val="BodyText"/>
      </w:pPr>
      <w:r>
        <w:t xml:space="preserve">This regulatory environment impacts how imaging archives are stored, shared across hospital networks, and utilized for AI training. Radiologists in Germany Berlin must ensure that their institutions implement robust cybersecurity measures while still facilitating seamless information exchange within multidisciplinary teams. The challenge lies in balancing the need for large-scale data sets to train effective AI models with the ethical imperative to protect patient identity. This legal landscape requires Radiologists to be not only clinicians but also advocates for compliant digital health practices.</w:t>
      </w:r>
    </w:p>
    <w:bookmarkEnd w:id="24"/>
    <w:bookmarkStart w:id="25" w:name="X63cad4121990d2f2484e5986cb39acdebaafb69"/>
    <w:p>
      <w:pPr>
        <w:pStyle w:val="Heading2"/>
      </w:pPr>
      <w:r>
        <w:t xml:space="preserve">5. Interdisciplinary Collaboration and Communication</w:t>
      </w:r>
    </w:p>
    <w:p>
      <w:pPr>
        <w:pStyle w:val="FirstParagraph"/>
      </w:pPr>
      <w:r>
        <w:t xml:space="preserve">The siloed nature of traditional radiology departments is dissolving in favor of integrated care models. In Germany Berlin’s university hospitals, Radiologists are embedded directly into clinical wards and tumor boards. This physical and intellectual proximity to referring physicians fosters a culture of continuous dialogue.</w:t>
      </w:r>
    </w:p>
    <w:p>
      <w:pPr>
        <w:pStyle w:val="BodyText"/>
      </w:pPr>
      <w:r>
        <w:t xml:space="preserve">The effectiveness of this collaboration hinges on communication skills. The Radiologist must be able to articulate complex findings in language accessible to surgeons, oncologists, and primary care providers. In Berlin’s diverse cultural milieu, the ability to communicate effectively with patients from varied backgrounds is also crucial. Radiology consultations are becoming more interactive, with radiologists sometimes participating directly in patient discussions regarding minimally invasive interventional procedures.</w:t>
      </w:r>
    </w:p>
    <w:bookmarkEnd w:id="25"/>
    <w:bookmarkStart w:id="26" w:name="X988af4879179fc8c3ec3fe6e64cf8e3592ad2cd"/>
    <w:p>
      <w:pPr>
        <w:pStyle w:val="Heading2"/>
      </w:pPr>
      <w:r>
        <w:t xml:space="preserve">6. Educational Implications and Future Competencies</w:t>
      </w:r>
    </w:p>
    <w:p>
      <w:pPr>
        <w:pStyle w:val="FirstParagraph"/>
      </w:pPr>
      <w:r>
        <w:t xml:space="preserve">To meet these evolving demands, medical curricula in Germany Berlin are being revised. Radiology residency programs now include modules on AI ethics, health economics, and interdisciplinary communication. The concept of the "Radiologist as Educator" is gaining prominence, as specialists must teach referring physicians how to order appropriate imaging studies to reduce unnecessary radiation exposure and healthcare costs.</w:t>
      </w:r>
    </w:p>
    <w:p>
      <w:pPr>
        <w:pStyle w:val="BodyText"/>
      </w:pPr>
      <w:r>
        <w:t xml:space="preserve">Furthermore, lifelong learning is mandatory due to the rapid pace of technological change. In Germany Berlin’s dynamic academic environment, continuous professional development is supported by extensive networking opportunities with international experts. This ensures that local Radiologists remain at the cutting edge of global diagnostic standards.</w:t>
      </w:r>
    </w:p>
    <w:bookmarkEnd w:id="26"/>
    <w:bookmarkStart w:id="27" w:name="conclusion"/>
    <w:p>
      <w:pPr>
        <w:pStyle w:val="Heading2"/>
      </w:pPr>
      <w:r>
        <w:t xml:space="preserve">7. Conclusion</w:t>
      </w:r>
    </w:p>
    <w:p>
      <w:pPr>
        <w:pStyle w:val="FirstParagraph"/>
      </w:pPr>
      <w:r>
        <w:t xml:space="preserve">The role of the Radiologist in Germany Berlin is undergoing a significant transformation driven by technological innovation, precision medicine, and regulatory complexity. No longer confined to the darkroom or isolated reading room, today’s Radiologist is an integral member of the healthcare team, leveraging AI to enhance diagnostic accuracy and collaborating closely with other specialists to improve patient outcomes.</w:t>
      </w:r>
    </w:p>
    <w:p>
      <w:pPr>
        <w:pStyle w:val="BodyText"/>
      </w:pPr>
      <w:r>
        <w:t xml:space="preserve">For those practicing in Germany Berlin, success in this field requires a hybrid skill set: deep anatomical expertise combined with digital literacy and strong interpersonal communication. As the healthcare landscape continues to evolve, the Radiologist will remain a pivotal figure in navigating the intersection of technology and human health. Future research should focus on longitudinal studies assessing how these integrated models impact patient survival rates and quality of life in urban German settings.</w:t>
      </w:r>
    </w:p>
    <w:bookmarkEnd w:id="27"/>
    <w:bookmarkStart w:id="28" w:name="references"/>
    <w:p>
      <w:pPr>
        <w:pStyle w:val="Heading2"/>
      </w:pPr>
      <w:r>
        <w:t xml:space="preserve">References</w:t>
      </w:r>
    </w:p>
    <w:p>
      <w:pPr>
        <w:numPr>
          <w:ilvl w:val="0"/>
          <w:numId w:val="1001"/>
        </w:numPr>
        <w:pStyle w:val="Compact"/>
      </w:pPr>
      <w:r>
        <w:t xml:space="preserve">Berlin Institute of Health. (2023).</w:t>
      </w:r>
      <w:r>
        <w:t xml:space="preserve"> </w:t>
      </w:r>
      <w:r>
        <w:rPr>
          <w:iCs/>
          <w:i/>
        </w:rPr>
        <w:t xml:space="preserve">Digital Health Strategies in Berlin Healthcare Networks.</w:t>
      </w:r>
    </w:p>
    <w:p>
      <w:pPr>
        <w:numPr>
          <w:ilvl w:val="0"/>
          <w:numId w:val="1001"/>
        </w:numPr>
        <w:pStyle w:val="Compact"/>
      </w:pPr>
      <w:r>
        <w:t xml:space="preserve">European Society of Radiology. (2022). "Artificial Intelligence in Clinical Practice: Guidelines for Implementation."</w:t>
      </w:r>
    </w:p>
    <w:p>
      <w:pPr>
        <w:numPr>
          <w:ilvl w:val="0"/>
          <w:numId w:val="1001"/>
        </w:numPr>
        <w:pStyle w:val="Compact"/>
      </w:pPr>
      <w:r>
        <w:t xml:space="preserve">German Federal Medical Association. (2021). "Professional Requirements for Radiologists in the Age of Precision Medicine."</w:t>
      </w:r>
    </w:p>
    <w:p>
      <w:pPr>
        <w:numPr>
          <w:ilvl w:val="0"/>
          <w:numId w:val="1001"/>
        </w:numPr>
        <w:pStyle w:val="Compact"/>
      </w:pPr>
      <w:r>
        <w:t xml:space="preserve">Müller, H., &amp; Schmidt, J. (2023). "Data Privacy and AI Training in German Hospitals: A Legal Perspective."</w:t>
      </w:r>
      <w:r>
        <w:t xml:space="preserve"> </w:t>
      </w:r>
      <w:r>
        <w:rPr>
          <w:iCs/>
          <w:i/>
        </w:rPr>
        <w:t xml:space="preserve">Journal of Medical Ethics</w:t>
      </w:r>
      <w:r>
        <w:t xml:space="preserve">, 49(3),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Germany Berlin: Integrating AI, Precision Medicine, and Interdisciplinary Collaboration</dc:title>
  <dc:creator/>
  <dc:language>en</dc:language>
  <cp:keywords/>
  <dcterms:created xsi:type="dcterms:W3CDTF">2026-07-29T11:01:57Z</dcterms:created>
  <dcterms:modified xsi:type="dcterms:W3CDTF">2026-07-29T11:01:57Z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