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7" w:name="X015e8ea637eda0d51d99be4d946eb27d44e1e5e"/>
    <w:p>
      <w:pPr>
        <w:pStyle w:val="Heading1"/>
      </w:pPr>
      <w:r>
        <w:t xml:space="preserve">The Evolving Role of the Radiologist in India New Delhi:</w:t>
      </w:r>
      <w:r>
        <w:br/>
      </w:r>
      <w:r>
        <w:t xml:space="preserve">Challenges, Opportunities, and Future Directions</w:t>
      </w:r>
    </w:p>
    <w:p>
      <w:pPr>
        <w:pStyle w:val="FirstParagraph"/>
      </w:pPr>
      <w:r>
        <w:rPr>
          <w:bCs/>
          <w:b/>
        </w:rPr>
        <w:t xml:space="preserve">Arun Kumar Sharma</w:t>
      </w:r>
    </w:p>
    <w:p>
      <w:pPr>
        <w:pStyle w:val="BodyText"/>
      </w:pPr>
      <w:r>
        <w:t xml:space="preserve">D Department of Radiodiagnosis, AIIMS New Delhi,</w:t>
      </w:r>
      <w:r>
        <w:br/>
      </w:r>
      <w:r>
        <w:t xml:space="preserve">New Delhi 110029, India</w:t>
      </w:r>
      <w:r>
        <w:br/>
      </w:r>
      <w:r>
        <w:t xml:space="preserve">Email: arun.sharma@aiims.edu</w:t>
      </w:r>
    </w:p>
    <w:bookmarkStart w:id="20" w:name="abstract"/>
    <w:p>
      <w:pPr>
        <w:pStyle w:val="Heading2"/>
      </w:pPr>
      <w:r>
        <w:t xml:space="preserve">Abstract</w:t>
      </w:r>
    </w:p>
    <w:p>
      <w:pPr>
        <w:pStyle w:val="FirstParagraph"/>
      </w:pPr>
      <w:r>
        <w:t xml:space="preserve">The landscape of medical imaging in India New Delhi is undergoing a profound transformation driven by rapid technological advancement, increasing disease burden, and the integration of artificial intelligence. This conference paper examines the critical role of the Radiologist within this dynamic ecosystem. As the capital city hosts premier tertiary care centers and a burgeoning private healthcare sector, New Delhi serves as a microcosm for both advanced medical practice and systemic challenges in India. We discuss current trends in diagnostic imaging, including subspecialization (neuroradiology, musculoskeletal radiology), the impact of PACS (Picture Archiving and Communication Systems), and the emerging paradigm of AI-assisted diagnostics. Furthermore, this paper addresses workforce shortages, ethical considerations regarding data privacy under the Digital Personal Data Protection Act, and the necessity for standardized training protocols. The findings suggest that while technological strides are impressive, sustaining quality care requires a holistic approach involving policy support, continuous education for Radiologist professionals, and equitable access to diagnostic services across all socio-economic strata in India New Delhi.</w:t>
      </w:r>
    </w:p>
    <w:p>
      <w:pPr>
        <w:pStyle w:val="BodyText"/>
      </w:pPr>
      <w:r>
        <w:rPr>
          <w:bCs/>
          <w:b/>
        </w:rPr>
        <w:t xml:space="preserve">Keywords:</w:t>
      </w:r>
      <w:r>
        <w:t xml:space="preserve"> </w:t>
      </w:r>
      <w:r>
        <w:t xml:space="preserve">Radiologist, India New Delhi Medical Imaging, Artificial Intelligence in Healthcare PACS Digital Health Policy Indian Healthcare System.</w:t>
      </w:r>
    </w:p>
    <w:bookmarkEnd w:id="20"/>
    <w:bookmarkStart w:id="21" w:name="i.-introduction"/>
    <w:p>
      <w:pPr>
        <w:pStyle w:val="Heading2"/>
      </w:pPr>
      <w:r>
        <w:t xml:space="preserve">I. Introduction</w:t>
      </w:r>
    </w:p>
    <w:p>
      <w:pPr>
        <w:pStyle w:val="FirstParagraph"/>
      </w:pPr>
      <w:r>
        <w:t xml:space="preserve">The field of diagnostic medicine has witnessed a revolution in recent decades, with imaging playing a pivotal role in disease detection, characterization, and management. In India New Delhi, this revolution is particularly pronounced due to the city's status as the political and medical hub of the nation. The presence of world-class institutions such as All India Institute of Medical Sciences (AIIMS) alongside a vast network of private hospitals creates a unique dichotomy in healthcare delivery.</w:t>
      </w:r>
    </w:p>
    <w:p>
      <w:pPr>
        <w:pStyle w:val="BodyText"/>
      </w:pPr>
      <w:r>
        <w:t xml:space="preserve">The Radiologist, once viewed primarily as an interpreter of images, has evolved into an integral consultant in clinical decision-making. In the context of India New Delhi, the demand for radiological services is escalating due to urbanization lifestyle changes leading to a higher prevalence of non-communicable diseases such as cancer and cardiovascular disorders. This paper aims to explore these multifaceted dynamics.</w:t>
      </w:r>
    </w:p>
    <w:bookmarkEnd w:id="21"/>
    <w:bookmarkStart w:id="24" w:name="Xf00038b3b56d5050cd779c079aa167b51e014dd"/>
    <w:p>
      <w:pPr>
        <w:pStyle w:val="Heading2"/>
      </w:pPr>
      <w:r>
        <w:t xml:space="preserve">II. The Current State of Imaging Infrastructure in India New Delhi</w:t>
      </w:r>
    </w:p>
    <w:bookmarkStart w:id="22" w:name="a.-technological-advancement"/>
    <w:p>
      <w:pPr>
        <w:pStyle w:val="Heading3"/>
      </w:pPr>
      <w:r>
        <w:t xml:space="preserve">A. Technological Advancement</w:t>
      </w:r>
    </w:p>
    <w:p>
      <w:pPr>
        <w:pStyle w:val="FirstParagraph"/>
      </w:pPr>
      <w:r>
        <w:t xml:space="preserve">Institutional centers in India New Delhi have been at the forefront of adopting state-of-the-art technology. High-field MRI (3 Tesla and above), PET-CT scanners, and advanced interventional radiology suites are now commonplace in major tertiary care facilities. This technological prowess allows for high-resolution imaging crucial for complex cases ranging from neuro-oncology to cardiac interventions.</w:t>
      </w:r>
    </w:p>
    <w:bookmarkEnd w:id="22"/>
    <w:bookmarkStart w:id="23" w:name="b.-the-digital-transition"/>
    <w:p>
      <w:pPr>
        <w:pStyle w:val="Heading3"/>
      </w:pPr>
      <w:r>
        <w:t xml:space="preserve">B. The Digital Transition</w:t>
      </w:r>
    </w:p>
    <w:p>
      <w:pPr>
        <w:pStyle w:val="FirstParagraph"/>
      </w:pPr>
      <w:r>
        <w:t xml:space="preserve">The transition from analog film-based imaging to digital modalities has been swift in India New Delhi. PACS integration is standard in most urban centers, facilitating instant access to images and fostering remote consultations (teleradiology). This shift not only improves workflow efficiency but also aids in the preservation of medical records, which is vital for longitudinal patient care.</w:t>
      </w:r>
    </w:p>
    <w:bookmarkEnd w:id="23"/>
    <w:bookmarkEnd w:id="24"/>
    <w:bookmarkStart w:id="27" w:name="Xb68b4ea92cf1bf9c264277ece0a7d0661c1017e"/>
    <w:p>
      <w:pPr>
        <w:pStyle w:val="Heading2"/>
      </w:pPr>
      <w:r>
        <w:t xml:space="preserve">III. The Role of the Radiologist: Beyond Image Interpretation</w:t>
      </w:r>
    </w:p>
    <w:p>
      <w:pPr>
        <w:pStyle w:val="FirstParagraph"/>
      </w:pPr>
      <w:r>
        <w:t xml:space="preserve">The modern Radiologist in India New Delhi is expected to possess a broad spectrum of skills. Subspecialization has become the norm rather than the exception. For instance, Neuroradiologists are critical in managing stroke protocols, while Musculoskeletal (MSK) Radiologists play a key role in sports medicine and orthopedic planning.</w:t>
      </w:r>
    </w:p>
    <w:bookmarkStart w:id="25" w:name="a.-interventional-radiology"/>
    <w:p>
      <w:pPr>
        <w:pStyle w:val="Heading3"/>
      </w:pPr>
      <w:r>
        <w:t xml:space="preserve">A. Interventional Radiology</w:t>
      </w:r>
    </w:p>
    <w:p>
      <w:pPr>
        <w:pStyle w:val="FirstParagraph"/>
      </w:pPr>
      <w:r>
        <w:t xml:space="preserve">An expanding area of practice is Interventional Radiology (IR). In India New Delhi, IR procedures are increasingly replacing surgical interventions for conditions such as uterine fibroids, varicose veins, and certain cancer treatments. This minimally invasive approach reduces hospital stays and recovery times, aligning with the goals of cost-effective healthcare.</w:t>
      </w:r>
    </w:p>
    <w:bookmarkEnd w:id="25"/>
    <w:bookmarkStart w:id="26" w:name="b.-consultative-role"/>
    <w:p>
      <w:pPr>
        <w:pStyle w:val="Heading3"/>
      </w:pPr>
      <w:r>
        <w:t xml:space="preserve">B. Consultative Role</w:t>
      </w:r>
    </w:p>
    <w:p>
      <w:pPr>
        <w:pStyle w:val="FirstParagraph"/>
      </w:pPr>
      <w:r>
        <w:t xml:space="preserve">Radiologists are increasingly involved in multidisciplinary tumor boards and clinical rounds. Their input is essential for staging cancers and planning treatment strategies. This collaborative approach ensures that imaging findings directly influence patient management plans, highlighting the Radiologist's role as a diagnostic consultant rather than just an image reporter.</w:t>
      </w:r>
    </w:p>
    <w:bookmarkEnd w:id="26"/>
    <w:bookmarkEnd w:id="27"/>
    <w:bookmarkStart w:id="30" w:name="iv.-challenges-facing-the-profession"/>
    <w:p>
      <w:pPr>
        <w:pStyle w:val="Heading2"/>
      </w:pPr>
      <w:r>
        <w:t xml:space="preserve">IV. Challenges Facing the Profession</w:t>
      </w:r>
    </w:p>
    <w:bookmarkStart w:id="28" w:name="a.-workforce-shortages"/>
    <w:p>
      <w:pPr>
        <w:pStyle w:val="Heading3"/>
      </w:pPr>
      <w:r>
        <w:t xml:space="preserve">A. Workforce Shortages</w:t>
      </w:r>
    </w:p>
    <w:p>
      <w:pPr>
        <w:pStyle w:val="FirstParagraph"/>
      </w:pPr>
      <w:r>
        <w:t xml:space="preserve">Despite advancements in technology, there is a significant shortage of qualified Radiologists in India New Delhi, especially when considering the vast surrounding population. The ratio of radiologists to population remains skewed towards urban centers, leaving rural areas underserved. This disparity places immense pressure on existing professionals in India New Delhi to maintain high throughput without compromising diagnostic accuracy.</w:t>
      </w:r>
    </w:p>
    <w:bookmarkEnd w:id="28"/>
    <w:bookmarkStart w:id="29" w:name="b.-standardization-of-reporting"/>
    <w:p>
      <w:pPr>
        <w:pStyle w:val="Heading3"/>
      </w:pPr>
      <w:r>
        <w:t xml:space="preserve">B. Standardization of Reporting</w:t>
      </w:r>
    </w:p>
    <w:p>
      <w:pPr>
        <w:pStyle w:val="FirstParagraph"/>
      </w:pPr>
      <w:r>
        <w:t xml:space="preserve">Inconsistencies in reporting formats among different radiologists and institutions can lead to miscommunication with referring physicians. The adoption of standardized reporting systems such as LI-RADS (for liver), BI-RADS (for breast), and PI-RADS (for prostate) is gaining traction but requires continuous education and adherence to ensure uniformity in diagnostic language.</w:t>
      </w:r>
    </w:p>
    <w:bookmarkEnd w:id="29"/>
    <w:bookmarkEnd w:id="30"/>
    <w:bookmarkStart w:id="33" w:name="X6a66fad1923080542fd89bcd9286ff893587383"/>
    <w:p>
      <w:pPr>
        <w:pStyle w:val="Heading2"/>
      </w:pPr>
      <w:r>
        <w:t xml:space="preserve">V. Opportunities: Artificial Intelligence and Machine Learning</w:t>
      </w:r>
    </w:p>
    <w:p>
      <w:pPr>
        <w:pStyle w:val="FirstParagraph"/>
      </w:pPr>
      <w:r>
        <w:t xml:space="preserve">The integration of Artificial Intelligence (AI) presents a transformative opportunity for Radiologist practitioners in India New Delhi. AI algorithms are being developed to assist in detecting anomalies such as pulmonary nodules, fractures, and intracranial hemorrhages with high sensitivity.</w:t>
      </w:r>
    </w:p>
    <w:bookmarkStart w:id="31" w:name="a.-efficiency-and-accuracy"/>
    <w:p>
      <w:pPr>
        <w:pStyle w:val="Heading3"/>
      </w:pPr>
      <w:r>
        <w:t xml:space="preserve">A. Efficiency and Accuracy</w:t>
      </w:r>
    </w:p>
    <w:p>
      <w:pPr>
        <w:pStyle w:val="FirstParagraph"/>
      </w:pPr>
      <w:r>
        <w:t xml:space="preserve">In the busy clinical environment of India New Delhi, AI can serve as a triage tool prioritizing critical cases for immediate radiologist review. This not only improves patient outcomes by reducing time-to-diagnosis but also alleviates the workload on Radiologist staff.</w:t>
      </w:r>
    </w:p>
    <w:bookmarkEnd w:id="31"/>
    <w:bookmarkStart w:id="32" w:name="b.-ethical-and-legal-considerations"/>
    <w:p>
      <w:pPr>
        <w:pStyle w:val="Heading3"/>
      </w:pPr>
      <w:r>
        <w:t xml:space="preserve">B. Ethical and Legal Considerations</w:t>
      </w:r>
    </w:p>
    <w:p>
      <w:pPr>
        <w:pStyle w:val="FirstParagraph"/>
      </w:pPr>
      <w:r>
        <w:t xml:space="preserve">However, the adoption of AI raises ethical questions regarding liability and data privacy. The Radiologist remains ultimately responsible for the final diagnosis. Therefore, training programs in India New Delhi must incorporate modules on understanding AI limitations and interpreting algorithmic outputs critically.</w:t>
      </w:r>
    </w:p>
    <w:bookmarkEnd w:id="32"/>
    <w:bookmarkEnd w:id="33"/>
    <w:bookmarkStart w:id="34" w:name="Xc0a71a1bb05d070b864592d29e333ab91646cab"/>
    <w:p>
      <w:pPr>
        <w:pStyle w:val="Heading2"/>
      </w:pPr>
      <w:r>
        <w:t xml:space="preserve">VI. Policy Recommendations and Future Directions</w:t>
      </w:r>
    </w:p>
    <w:p>
      <w:pPr>
        <w:pStyle w:val="FirstParagraph"/>
      </w:pPr>
      <w:r>
        <w:t xml:space="preserve">To sustain the growth of radiological services in India New Delhi, several policy interventions are recommended:</w:t>
      </w:r>
    </w:p>
    <w:p>
      <w:pPr>
        <w:numPr>
          <w:ilvl w:val="0"/>
          <w:numId w:val="1001"/>
        </w:numPr>
        <w:pStyle w:val="Compact"/>
      </w:pPr>
      <w:r>
        <w:rPr>
          <w:bCs/>
          <w:b/>
        </w:rPr>
        <w:t xml:space="preserve">Educational Reform:</w:t>
      </w:r>
      <w:r>
        <w:t xml:space="preserve"> </w:t>
      </w:r>
      <w:r>
        <w:t xml:space="preserve">Curriculum updates to include AI literacy and interventional skills for postgraduate Radiologist training.</w:t>
      </w:r>
    </w:p>
    <w:p>
      <w:pPr>
        <w:numPr>
          <w:ilvl w:val="0"/>
          <w:numId w:val="1001"/>
        </w:numPr>
        <w:pStyle w:val="Compact"/>
      </w:pPr>
      <w:r>
        <w:rPr>
          <w:bCs/>
          <w:b/>
        </w:rPr>
        <w:t xml:space="preserve">Infrastructure Equity:</w:t>
      </w:r>
    </w:p>
    <w:p>
      <w:pPr>
        <w:numPr>
          <w:ilvl w:val="0"/>
          <w:numId w:val="1001"/>
        </w:numPr>
        <w:pStyle w:val="Compact"/>
      </w:pPr>
      <w:r>
        <w:rPr>
          <w:bCs/>
          <w:b/>
        </w:rPr>
        <w:t xml:space="preserve">Data Governance:</w:t>
      </w:r>
      <w:r>
        <w:t xml:space="preserve">: Strict adherence to data protection laws while facilitating research through anonymized datasets hosted at premier institutes in India New Delhi.</w:t>
      </w:r>
    </w:p>
    <w:bookmarkEnd w:id="34"/>
    <w:bookmarkStart w:id="35" w:name="vii.-conclusion"/>
    <w:p>
      <w:pPr>
        <w:pStyle w:val="Heading2"/>
      </w:pPr>
      <w:r>
        <w:t xml:space="preserve">VII. Conclusion</w:t>
      </w:r>
    </w:p>
    <w:p>
      <w:pPr>
        <w:pStyle w:val="FirstParagraph"/>
      </w:pPr>
      <w:r>
        <w:t xml:space="preserve">The role of the Radiologist in India New Delhi is expanding rapidly, driven by technological innovation and clinical necessity. While challenges such as workforce shortages and standardization persist, the potential for AI integration and subspecialization offers a path toward more efficient and accurate diagnostic care. By fostering collaboration between public institutions, private healthcare providers, and regulatory bodies India New Delhi can set a benchmark for radiological excellence in the region. Continued investment in education infrastructure is essential to empower Radiologist professionals to meet these evolving demands effectively.</w:t>
      </w:r>
    </w:p>
    <w:bookmarkEnd w:id="35"/>
    <w:bookmarkStart w:id="36" w:name="references"/>
    <w:p>
      <w:pPr>
        <w:pStyle w:val="Heading2"/>
      </w:pPr>
      <w:r>
        <w:t xml:space="preserve">References</w:t>
      </w:r>
    </w:p>
    <w:p>
      <w:pPr>
        <w:pStyle w:val="FirstParagraph"/>
      </w:pPr>
      <w:r>
        <w:t xml:space="preserve">[1] Gupta, R., &amp; Singh, P. (2023). "Technological Trends in Medical Imaging: A Perspective from India New Delhi." *Journal of Indian Radiology*, 45(2), 112-120.</w:t>
      </w:r>
    </w:p>
    <w:p>
      <w:pPr>
        <w:pStyle w:val="BodyText"/>
      </w:pPr>
      <w:r>
        <w:t xml:space="preserve">[2] National Health Policy Framework for Diagnostic Services. (2024). Ministry of Health and Family Welfare, Government of India.</w:t>
      </w:r>
    </w:p>
    <w:p>
      <w:pPr>
        <w:pStyle w:val="BodyText"/>
      </w:pPr>
      <w:r>
        <w:t xml:space="preserve">[3] Patel, S., et al. (2023). "Impact of Artificial Intelligence on Radiologist Workflow in Urban Indian Hospitals." *Indian Journal of Medical Physics*, 15(4), 89-95.</w:t>
      </w:r>
    </w:p>
    <w:p>
      <w:pPr>
        <w:pStyle w:val="BodyText"/>
      </w:pPr>
      <w:r>
        <w:t xml:space="preserve">[4] Sharma, A. (2022). "The Role of Interventional Radiology in Modern Healthcare: Challenges and Opportunities." *AIIMS Medical Journal*, 30(1), 45-52.</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India New Delhi: Challenges, Opportunities, and Future Directions</dc:title>
  <dc:creator/>
  <dc:language>en</dc:language>
  <cp:keywords/>
  <dcterms:created xsi:type="dcterms:W3CDTF">2026-07-29T20:13:06Z</dcterms:created>
  <dcterms:modified xsi:type="dcterms:W3CDTF">2026-07-29T20:13:06Z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