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Advancing</w:t>
      </w:r>
      <w:r>
        <w:t xml:space="preserve"> </w:t>
      </w:r>
      <w:r>
        <w:t xml:space="preserve">Medical</w:t>
      </w:r>
      <w:r>
        <w:t xml:space="preserve"> </w:t>
      </w:r>
      <w:r>
        <w:t xml:space="preserve">Imaging</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5" w:name="X2753d4af236f3efcd1593fd051eb37458b30f31"/>
    <w:p>
      <w:pPr>
        <w:pStyle w:val="Heading1"/>
      </w:pPr>
      <w:r>
        <w:t xml:space="preserve">Radiologist: Advancing Medical Imaging in Iran Tehran</w:t>
      </w:r>
    </w:p>
    <w:p>
      <w:pPr>
        <w:pStyle w:val="FirstParagraph"/>
      </w:pPr>
      <w:r>
        <w:t xml:space="preserve">Department of Radiology, Tehran University of Medical Sciences</w:t>
      </w:r>
      <w:r>
        <w:br/>
      </w:r>
      <w:r>
        <w:t xml:space="preserve">International Conference on Emerging Technologies in Medicine and Healthcare (ICETMH)</w:t>
      </w:r>
      <w:r>
        <w:br/>
      </w:r>
      <w:r>
        <w:t xml:space="preserve">Submitted for review and presentation at the 2024 Annual Symposium.</w:t>
      </w:r>
    </w:p>
    <w:p>
      <w:pPr>
        <w:pStyle w:val="BodyText"/>
      </w:pPr>
      <w:r>
        <w:rPr>
          <w:bCs/>
          <w:b/>
        </w:rPr>
        <w:t xml:space="preserve">Abstract:</w:t>
      </w:r>
      <w:r>
        <w:br/>
      </w:r>
      <w:r>
        <w:t xml:space="preserve">This paper explores the critical role of a Radiologist in the evolving medical landscape of Iran Tehran. As one of the most populous cities globally, Iran Tehran faces unique diagnostic challenges driven by rapid urbanization and a growing healthcare infrastructure. By focusing on advanced imaging modalities—such as MRI, CT, and AI-driven diagnostics—we examine how modernizing the workflow for a Radiologist enhances patient outcomes. The paper highlights local initiatives in Iran Tehran aimed at integrating cutting-edge technology while maintaining cost-effective standards essential for public health sectors.</w:t>
      </w:r>
    </w:p>
    <w:p>
      <w:pPr>
        <w:pStyle w:val="BodyText"/>
      </w:pPr>
      <w:r>
        <w:t xml:space="preserve">Keywords: Radiologist, Iran Tehran, Medical Imaging, AI Integration, Healthcare Reform</w:t>
      </w:r>
    </w:p>
    <w:bookmarkStart w:id="20" w:name="i.-introduction"/>
    <w:p>
      <w:pPr>
        <w:pStyle w:val="Heading2"/>
      </w:pPr>
      <w:r>
        <w:t xml:space="preserve">I. Introduction</w:t>
      </w:r>
    </w:p>
    <w:p>
      <w:pPr>
        <w:pStyle w:val="FirstParagraph"/>
      </w:pPr>
      <w:r>
        <w:t xml:space="preserve">In the bustling metropolis of Iran Tehran—the capital and largest city of the Islamic Republic of Iran—healthcare infrastructure has witnessed unprecedented expansion over the last two decades. Within this vast network lies a pivotal profession: the Radiologist. A Radiologist is not merely an interpreter of images but a central diagnostician whose insights determine clinical pathways for millions.</w:t>
      </w:r>
      <w:r>
        <w:t xml:space="preserve"> </w:t>
      </w:r>
      <w:r>
        <w:t xml:space="preserve">The context of Iran Tehran presents distinct logistical and demographic hurdles, ranging from managing high patient volumes to ensuring equitable access to advanced imaging technologies in both urban centers and surrounding provinces. This conference paper aims to discuss the contemporary trajectory of the Radiologist profession within this specific geographic setting, emphasizing technological integration, educational reform, and public health implications.</w:t>
      </w:r>
    </w:p>
    <w:bookmarkEnd w:id="20"/>
    <w:bookmarkStart w:id="21" w:name="ii.-the-evolving-scope-of-a-radiologist"/>
    <w:p>
      <w:pPr>
        <w:pStyle w:val="Heading2"/>
      </w:pPr>
      <w:r>
        <w:t xml:space="preserve">II. The Evolving Scope of a Radiologist</w:t>
      </w:r>
    </w:p>
    <w:p>
      <w:pPr>
        <w:pStyle w:val="FirstParagraph"/>
      </w:pPr>
      <w:r>
        <w:t xml:space="preserve">Historically, radiology was viewed primarily as a descriptive discipline. However in modern clinical settings across Iran Tehran the role of a Radiologist has transitioned into that of an active therapeutic consultant. Today, the ability to interpret complex molecular imaging sequences is crucial for oncology and cardiology departments throughout the city's top-tier hospitals.</w:t>
      </w:r>
    </w:p>
    <w:p>
      <w:pPr>
        <w:pStyle w:val="BodyText"/>
      </w:pPr>
      <w:r>
        <w:t xml:space="preserve">The integration of Artificial Intelligence (AI) algorithms serves as an auxiliary tool for a Radiologist rather than a replacement. In Iran Tehran, several academic institutions have begun piloting AI-assisted screening tools to detect early-stage nodules in pulmonary CT scans or subtle fractures in trauma cases. These tools significantly reduce the cognitive load on a Radiologist, allowing them to focus on complex differential diagnoses that require human intuition and contextual understanding.</w:t>
      </w:r>
    </w:p>
    <w:bookmarkEnd w:id="21"/>
    <w:bookmarkStart w:id="22" w:name="X39945e0d9ccafa57286dbcd1c436810014bddf4"/>
    <w:p>
      <w:pPr>
        <w:pStyle w:val="Heading2"/>
      </w:pPr>
      <w:r>
        <w:t xml:space="preserve">III. Challenges Faced by a Radiologist in Iran Tehran</w:t>
      </w:r>
    </w:p>
    <w:p>
      <w:pPr>
        <w:pStyle w:val="FirstParagraph"/>
      </w:pPr>
      <w:r>
        <w:t xml:space="preserve">Despite technological advancements, challenges persist for every practicing Radiologist in the region.</w:t>
      </w:r>
      <w:r>
        <w:t xml:space="preserve"> </w:t>
      </w:r>
      <w:r>
        <w:t xml:space="preserve">First is equipment maintenance and supply chain logistics. While major hospitals in central Iran Tehran possess state-of-the-art scanners, ensuring consistent uptime requires robust technical support networks that have historically faced disruptions due to international economic sanctions.</w:t>
      </w:r>
    </w:p>
    <w:p>
      <w:pPr>
        <w:pStyle w:val="BodyText"/>
      </w:pPr>
      <w:r>
        <w:t xml:space="preserve">Second, there is the issue of subspecialization gaps. A comprehensive Radiologist should ideally specialize in areas such as neuroradiology, musculoskeletal imaging, or interventional radiology. However in many smaller clinics bordering Iran Tehran a generalist model is still prevalent due to workforce distribution issues.</w:t>
      </w:r>
    </w:p>
    <w:bookmarkEnd w:id="22"/>
    <w:bookmarkStart w:id="23" w:name="X4e5d76811241c645233b320e5f9477ca8d2bbfd"/>
    <w:p>
      <w:pPr>
        <w:pStyle w:val="Heading2"/>
      </w:pPr>
      <w:r>
        <w:t xml:space="preserve">IV. Opportunities for Growth and Development</w:t>
      </w:r>
    </w:p>
    <w:p>
      <w:pPr>
        <w:pStyle w:val="FirstParagraph"/>
      </w:pPr>
      <w:r>
        <w:t xml:space="preserve">To address these challenges strategic initiatives are being championed by medical universities across Iran Tehran. Collaborative tele-radiology networks allow a Radiologist in the capital to consult on cases from remote rural areas, effectively democratizing access to expert diagnostics.</w:t>
      </w:r>
    </w:p>
    <w:p>
      <w:pPr>
        <w:pStyle w:val="BodyText"/>
      </w:pPr>
      <w:r>
        <w:t xml:space="preserve">Furthermore local research focused on genomics and radiogenomics offers exciting prospects for personalized medicine. By correlating genetic markers with imaging phenotypes, a Radiologist can provide more precise prognostic information—a vital step toward precision oncology tailored for the Iranian population.</w:t>
      </w:r>
    </w:p>
    <w:bookmarkEnd w:id="23"/>
    <w:bookmarkStart w:id="24" w:name="v.-conclusion"/>
    <w:p>
      <w:pPr>
        <w:pStyle w:val="Heading2"/>
      </w:pPr>
      <w:r>
        <w:t xml:space="preserve">V. Conclusion</w:t>
      </w:r>
    </w:p>
    <w:p>
      <w:pPr>
        <w:pStyle w:val="FirstParagraph"/>
      </w:pPr>
      <w:r>
        <w:t xml:space="preserve">The future of healthcare in Iran Tehran relies heavily on empowering its medical professionals—specifically the Radiologist who serves as the diagnostic backbone of modern medicine. Through continued investment in technology, specialized training programs, and international academic exchanges, Iran Tehran can position itself at the forefront of radiological innovation.</w:t>
      </w:r>
    </w:p>
    <w:p>
      <w:pPr>
        <w:pStyle w:val="BodyText"/>
      </w:pPr>
      <w:r>
        <w:t xml:space="preserve">As we move forward it is imperative that policies support both infrastructure resilience and workforce development. By doing so we ensure that every patient in this vibrant city receives timely accurate diagnostics from a skilled Radiologist capable of leveraging the latest scientific breakthroughs for improved public health outcomes.</w:t>
      </w:r>
    </w:p>
    <w:p>
      <w:pPr>
        <w:pStyle w:val="BodyText"/>
      </w:pPr>
      <w:r>
        <w:t xml:space="preserve">[Insert Figure 1: Graph showing growth in imaging modalities per capita in Iran Tehran over the last decade]</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Advancing Medical Imaging in Iran Tehran</dc:title>
  <dc:creator/>
  <dc:language>en</dc:language>
  <cp:keywords/>
  <dcterms:created xsi:type="dcterms:W3CDTF">2026-07-29T11:38:13Z</dcterms:created>
  <dcterms:modified xsi:type="dcterms:W3CDTF">2026-07-29T11:38:13Z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