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Integration</w:t>
      </w:r>
      <w:r>
        <w:t xml:space="preserve"> </w:t>
      </w:r>
      <w:r>
        <w:t xml:space="preserve">of</w:t>
      </w:r>
      <w:r>
        <w:t xml:space="preserve"> </w:t>
      </w:r>
      <w:r>
        <w:t xml:space="preserve">Artificial</w:t>
      </w:r>
      <w:r>
        <w:t xml:space="preserve"> </w:t>
      </w:r>
      <w:r>
        <w:t xml:space="preserve">Intelligence</w:t>
      </w:r>
      <w:r>
        <w:t xml:space="preserve"> </w:t>
      </w:r>
      <w:r>
        <w:t xml:space="preserve">and</w:t>
      </w:r>
      <w:r>
        <w:t xml:space="preserve"> </w:t>
      </w:r>
      <w:r>
        <w:t xml:space="preserve">Precision</w:t>
      </w:r>
      <w:r>
        <w:t xml:space="preserve"> </w:t>
      </w:r>
      <w:r>
        <w:t xml:space="preserve">Medicine</w:t>
      </w:r>
    </w:p>
    <w:bookmarkStart w:id="28" w:name="Xfbb55cdecbf573cb52fe5575c30785d22e8c179"/>
    <w:p>
      <w:pPr>
        <w:pStyle w:val="Heading1"/>
      </w:pPr>
      <w:r>
        <w:t xml:space="preserve">The Evolving Role of the Radiologist in Israel Tel Aviv:</w:t>
      </w:r>
      <w:r>
        <w:br/>
      </w:r>
      <w:r>
        <w:t xml:space="preserve">Integration of Artificial Intelligence and Precision Medicine</w:t>
      </w:r>
    </w:p>
    <w:p>
      <w:pPr>
        <w:pStyle w:val="FirstParagraph"/>
      </w:pPr>
      <w:r>
        <w:rPr>
          <w:bCs/>
          <w:b/>
        </w:rPr>
        <w:t xml:space="preserve">A. Cohen, M.D.</w:t>
      </w:r>
      <w:r>
        <w:br/>
      </w:r>
      <w:r>
        <w:t xml:space="preserve">Institute for Advanced Medical Imaging</w:t>
      </w:r>
      <w:r>
        <w:br/>
      </w:r>
      <w:r>
        <w:t xml:space="preserve">Tel Aviv, Israel</w:t>
      </w:r>
    </w:p>
    <w:bookmarkStart w:id="20" w:name="abstract"/>
    <w:p>
      <w:pPr>
        <w:pStyle w:val="Heading2"/>
      </w:pPr>
      <w:r>
        <w:t xml:space="preserve">Abstract</w:t>
      </w:r>
    </w:p>
    <w:p>
      <w:pPr>
        <w:pStyle w:val="FirstParagraph"/>
      </w:pPr>
      <w:r>
        <w:t xml:space="preserve">The landscape of medical diagnostics is undergoing a profound transformation driven by the convergence of advanced imaging technologies and artificial intelligence (AI). This paper examines the critical role of the modern</w:t>
      </w:r>
      <w:r>
        <w:t xml:space="preserve"> </w:t>
      </w:r>
      <w:r>
        <w:rPr>
          <w:bCs/>
          <w:b/>
        </w:rPr>
        <w:t xml:space="preserve">Radiologist</w:t>
      </w:r>
      <w:r>
        <w:t xml:space="preserve">, specifically within the dynamic healthcare ecosystem of</w:t>
      </w:r>
      <w:r>
        <w:t xml:space="preserve"> </w:t>
      </w:r>
      <w:r>
        <w:rPr>
          <w:bCs/>
          <w:b/>
        </w:rPr>
        <w:t xml:space="preserve">Israel Tel Aviv</w:t>
      </w:r>
      <w:r>
        <w:t xml:space="preserve">. As one of Israel’s primary medical hubs, Tel Aviv hosts world-renowned institutions such as Sheba Medical Center and Ichilov Hospital, which are at the forefront of adopting digital health solutions. This study analyzes how</w:t>
      </w:r>
      <w:r>
        <w:t xml:space="preserve"> </w:t>
      </w:r>
      <w:r>
        <w:rPr>
          <w:bCs/>
          <w:b/>
        </w:rPr>
        <w:t xml:space="preserve">Radiologists</w:t>
      </w:r>
      <w:r>
        <w:t xml:space="preserve"> </w:t>
      </w:r>
      <w:r>
        <w:t xml:space="preserve">in this region are adapting to the influx of big data, implementing AI-driven diagnostic tools, and addressing the unique epidemiological challenges faced by a diverse metropolitan population. Furthermore, we discuss the educational shifts required for radiology residency programs in Tel Aviv to prepare future specialists for a hybrid model of human-machine collaboration.</w:t>
      </w:r>
    </w:p>
    <w:bookmarkEnd w:id="20"/>
    <w:bookmarkStart w:id="21" w:name="introduction"/>
    <w:p>
      <w:pPr>
        <w:pStyle w:val="Heading2"/>
      </w:pPr>
      <w:r>
        <w:t xml:space="preserve">1. Introduction</w:t>
      </w:r>
    </w:p>
    <w:p>
      <w:pPr>
        <w:pStyle w:val="FirstParagraph"/>
      </w:pPr>
      <w:r>
        <w:t xml:space="preserve">Radiology has historically been defined as the visual interpretation of medical images. However, in the 21st century, particularly within high-tech medical centers located in major urban hubs like Tel Aviv, the definition is expanding rapidly. The modern</w:t>
      </w:r>
      <w:r>
        <w:t xml:space="preserve"> </w:t>
      </w:r>
      <w:r>
        <w:rPr>
          <w:bCs/>
          <w:b/>
        </w:rPr>
        <w:t xml:space="preserve">Radiologist</w:t>
      </w:r>
      <w:r>
        <w:t xml:space="preserve"> </w:t>
      </w:r>
      <w:r>
        <w:t xml:space="preserve">is no longer merely an image reader but a central information consultant who integrates imaging data with genomic information, clinical history, and real-time physiological metrics.</w:t>
      </w:r>
    </w:p>
    <w:p>
      <w:pPr>
        <w:pStyle w:val="BodyText"/>
      </w:pPr>
      <w:r>
        <w:rPr>
          <w:bCs/>
          <w:b/>
        </w:rPr>
        <w:t xml:space="preserve">Israel Tel Aviv</w:t>
      </w:r>
      <w:r>
        <w:t xml:space="preserve">, recognized globally as a "Startup Nation" capital, has cultivated an environment where innovation in healthcare technology thrives. The proximity of top-tier academic hospitals to a dense ecosystem of AI startups and biotech firms creates a unique synergy. In this context, the role of the</w:t>
      </w:r>
      <w:r>
        <w:t xml:space="preserve"> </w:t>
      </w:r>
      <w:r>
        <w:rPr>
          <w:bCs/>
          <w:b/>
        </w:rPr>
        <w:t xml:space="preserve">Radiologist</w:t>
      </w:r>
      <w:r>
        <w:t xml:space="preserve"> </w:t>
      </w:r>
      <w:r>
        <w:t xml:space="preserve">is being redefined by the pressure to deliver faster, more accurate diagnoses while managing an increasing volume of complex scans. This paper explores these dynamics, focusing on three pillars: technological integration, workflow optimization, and ethical considerations in a high-stakes urban environment.</w:t>
      </w:r>
    </w:p>
    <w:bookmarkEnd w:id="21"/>
    <w:bookmarkStart w:id="22" w:name="X28c7524b809732c6f357036892917de1808e1de"/>
    <w:p>
      <w:pPr>
        <w:pStyle w:val="Heading2"/>
      </w:pPr>
      <w:r>
        <w:t xml:space="preserve">2. The Tel Aviv Context: A Hub for Medical Innovation</w:t>
      </w:r>
    </w:p>
    <w:p>
      <w:pPr>
        <w:pStyle w:val="FirstParagraph"/>
      </w:pPr>
      <w:r>
        <w:t xml:space="preserve">Tel Aviv serves as the economic and cultural heart of Israel’s medical sector. Institutions such as the Tel Aviv Sourasky Medical Center (Ichilov) and Sheba Medical Center, though geographically spanning multiple campuses, are deeply integrated with the university communities in Tel Aviv. These centers handle a massive patient volume, requiring</w:t>
      </w:r>
      <w:r>
        <w:t xml:space="preserve"> </w:t>
      </w:r>
      <w:r>
        <w:rPr>
          <w:bCs/>
          <w:b/>
        </w:rPr>
        <w:t xml:space="preserve">Radiologists</w:t>
      </w:r>
      <w:r>
        <w:t xml:space="preserve"> </w:t>
      </w:r>
      <w:r>
        <w:t xml:space="preserve">to maintain exceptional throughput without compromising diagnostic accuracy.</w:t>
      </w:r>
    </w:p>
    <w:p>
      <w:pPr>
        <w:pStyle w:val="BodyText"/>
      </w:pPr>
      <w:r>
        <w:t xml:space="preserve">The geographic density of</w:t>
      </w:r>
      <w:r>
        <w:t xml:space="preserve"> </w:t>
      </w:r>
      <w:r>
        <w:rPr>
          <w:bCs/>
          <w:b/>
        </w:rPr>
        <w:t xml:space="preserve">Israel Tel Aviv</w:t>
      </w:r>
      <w:r>
        <w:t xml:space="preserve"> </w:t>
      </w:r>
      <w:r>
        <w:t xml:space="preserve">also means that emergency radiology is under constant pressure. Trauma cases, stroke alerts, and acute abdominal pathologies require rapid turnaround times. Consequently, local</w:t>
      </w:r>
      <w:r>
        <w:t xml:space="preserve"> </w:t>
      </w:r>
      <w:r>
        <w:rPr>
          <w:bCs/>
          <w:b/>
        </w:rPr>
        <w:t xml:space="preserve">Radiologists</w:t>
      </w:r>
      <w:r>
        <w:t xml:space="preserve"> </w:t>
      </w:r>
      <w:r>
        <w:t xml:space="preserve">have become pioneers in the implementation of "teleradiology" networks and AI-assisted triage systems. For instance, AI algorithms are increasingly deployed to flag intracranial hemorrhages or pulmonary embolisms immediately upon scan acquisition, allowing radiologists to prioritize critical cases. This workflow adaptation is crucial for maintaining life-saving response times in one of the Middle East’s busiest urban centers.</w:t>
      </w:r>
    </w:p>
    <w:bookmarkEnd w:id="22"/>
    <w:bookmarkStart w:id="23" w:name="X52ad6c46997c6a87dc1e4a5e92b918cb1cb6803"/>
    <w:p>
      <w:pPr>
        <w:pStyle w:val="Heading2"/>
      </w:pPr>
      <w:r>
        <w:t xml:space="preserve">3. Artificial Intelligence as a Collaborative Partner</w:t>
      </w:r>
    </w:p>
    <w:p>
      <w:pPr>
        <w:pStyle w:val="FirstParagraph"/>
      </w:pPr>
      <w:r>
        <w:t xml:space="preserve">The integration of Artificial Intelligence (AI) into daily practice represents the most significant shift in the profession over the last decade. For a</w:t>
      </w:r>
      <w:r>
        <w:t xml:space="preserve"> </w:t>
      </w:r>
      <w:r>
        <w:rPr>
          <w:bCs/>
          <w:b/>
        </w:rPr>
        <w:t xml:space="preserve">Radiologist</w:t>
      </w:r>
      <w:r>
        <w:t xml:space="preserve">, AI is not viewed as a replacement but as a powerful augmentative tool. In Tel Aviv, research initiatives are heavily focused on developing deep-learning models specifically trained on diverse demographic data, which is abundant in this multicultural city.</w:t>
      </w:r>
    </w:p>
    <w:p>
      <w:pPr>
        <w:pStyle w:val="BodyText"/>
      </w:pPr>
      <w:r>
        <w:t xml:space="preserve">One of the primary applications currently being refined by</w:t>
      </w:r>
      <w:r>
        <w:t xml:space="preserve"> </w:t>
      </w:r>
      <w:r>
        <w:rPr>
          <w:bCs/>
          <w:b/>
        </w:rPr>
        <w:t xml:space="preserve">Radiologists</w:t>
      </w:r>
      <w:r>
        <w:t xml:space="preserve"> </w:t>
      </w:r>
      <w:r>
        <w:t xml:space="preserve">in Israel involves oncology imaging. Machine learning algorithms can detect subtle patterns in mammograms and lung CT scans that may be invisible to the human eye. By leveraging these tools, the</w:t>
      </w:r>
      <w:r>
        <w:t xml:space="preserve"> </w:t>
      </w:r>
      <w:r>
        <w:rPr>
          <w:bCs/>
          <w:b/>
        </w:rPr>
        <w:t xml:space="preserve">Radiologist</w:t>
      </w:r>
      <w:r>
        <w:t xml:space="preserve"> </w:t>
      </w:r>
      <w:r>
        <w:t xml:space="preserve">can reduce false negatives and improve early detection rates. However, this requires a new skill set: data literacy.</w:t>
      </w:r>
      <w:r>
        <w:t xml:space="preserve"> </w:t>
      </w:r>
      <w:r>
        <w:rPr>
          <w:bCs/>
          <w:b/>
        </w:rPr>
        <w:t xml:space="preserve">Radiologists</w:t>
      </w:r>
      <w:r>
        <w:t xml:space="preserve"> </w:t>
      </w:r>
      <w:r>
        <w:t xml:space="preserve">must understand algorithmic biases, validation metrics, and the limitations of AI models to ensure patient safety.</w:t>
      </w:r>
    </w:p>
    <w:p>
      <w:pPr>
        <w:pStyle w:val="BodyText"/>
      </w:pPr>
      <w:r>
        <w:t xml:space="preserve">Moreover, the collaborative nature of Tel Aviv’s tech ecosystem allows for rapid feedback loops between software developers and clinical</w:t>
      </w:r>
      <w:r>
        <w:t xml:space="preserve"> </w:t>
      </w:r>
      <w:r>
        <w:rPr>
          <w:bCs/>
          <w:b/>
        </w:rPr>
        <w:t xml:space="preserve">Radiologists</w:t>
      </w:r>
      <w:r>
        <w:t xml:space="preserve">. This iterative process ensures that AI tools are not just theoretically sound but practically useful in busy hospital environments. The</w:t>
      </w:r>
      <w:r>
        <w:t xml:space="preserve"> </w:t>
      </w:r>
      <w:r>
        <w:rPr>
          <w:bCs/>
          <w:b/>
        </w:rPr>
        <w:t xml:space="preserve">Radiologist</w:t>
      </w:r>
      <w:r>
        <w:t xml:space="preserve"> </w:t>
      </w:r>
      <w:r>
        <w:t xml:space="preserve">acts as the validator and refiner of these technologies, ensuring they align with clinical realities.</w:t>
      </w:r>
    </w:p>
    <w:bookmarkEnd w:id="23"/>
    <w:bookmarkStart w:id="24" w:name="educational-and-professional-adaptation"/>
    <w:p>
      <w:pPr>
        <w:pStyle w:val="Heading2"/>
      </w:pPr>
      <w:r>
        <w:t xml:space="preserve">4. Educational and Professional Adaptation</w:t>
      </w:r>
    </w:p>
    <w:p>
      <w:pPr>
        <w:pStyle w:val="FirstParagraph"/>
      </w:pPr>
      <w:r>
        <w:t xml:space="preserve">To sustain this evolution, medical education in Israel must adapt. Residency programs affiliated with Tel Aviv universities are increasingly incorporating modules on data science, machine learning fundamentals, and digital health ethics. The future</w:t>
      </w:r>
      <w:r>
        <w:t xml:space="preserve"> </w:t>
      </w:r>
      <w:r>
        <w:rPr>
          <w:bCs/>
          <w:b/>
        </w:rPr>
        <w:t xml:space="preserve">Radiologist</w:t>
      </w:r>
      <w:r>
        <w:t xml:space="preserve"> </w:t>
      </w:r>
      <w:r>
        <w:t xml:space="preserve">must be proficient in interpreting not only images but also the outputs of complex algorithms.</w:t>
      </w:r>
    </w:p>
    <w:p>
      <w:pPr>
        <w:pStyle w:val="BodyText"/>
      </w:pPr>
      <w:r>
        <w:t xml:space="preserve">Fellowship training is also shifting towards subspecialties that demand high-level integration skills. Quantitative radiology and radiomics are becoming standard topics, where</w:t>
      </w:r>
      <w:r>
        <w:t xml:space="preserve"> </w:t>
      </w:r>
      <w:r>
        <w:rPr>
          <w:bCs/>
          <w:b/>
        </w:rPr>
        <w:t xml:space="preserve">Radiologists</w:t>
      </w:r>
      <w:r>
        <w:t xml:space="preserve"> </w:t>
      </w:r>
      <w:r>
        <w:t xml:space="preserve">extract vast amounts of data from images to predict disease progression and treatment response. In</w:t>
      </w:r>
      <w:r>
        <w:t xml:space="preserve"> </w:t>
      </w:r>
      <w:r>
        <w:rPr>
          <w:bCs/>
          <w:b/>
        </w:rPr>
        <w:t xml:space="preserve">Israel Tel Aviv</w:t>
      </w:r>
      <w:r>
        <w:t xml:space="preserve">, these specialized tracks are supported by strong industry partnerships, allowing residents to gain hands-on experience with cutting-edge tools before they complete their training.</w:t>
      </w:r>
    </w:p>
    <w:bookmarkEnd w:id="24"/>
    <w:bookmarkStart w:id="25" w:name="Xa7f6432dff500f3cd74be112f928775607e78ad"/>
    <w:p>
      <w:pPr>
        <w:pStyle w:val="Heading2"/>
      </w:pPr>
      <w:r>
        <w:t xml:space="preserve">5. Ethical Considerations and Patient Privacy</w:t>
      </w:r>
    </w:p>
    <w:p>
      <w:pPr>
        <w:pStyle w:val="FirstParagraph"/>
      </w:pPr>
      <w:r>
        <w:t xml:space="preserve">The digitization of radiology in a connected city like Tel Aviv raises significant ethical questions regarding data privacy and security. As</w:t>
      </w:r>
      <w:r>
        <w:t xml:space="preserve"> </w:t>
      </w:r>
      <w:r>
        <w:rPr>
          <w:bCs/>
          <w:b/>
        </w:rPr>
        <w:t xml:space="preserve">Radiologists</w:t>
      </w:r>
      <w:r>
        <w:t xml:space="preserve"> </w:t>
      </w:r>
      <w:r>
        <w:t xml:space="preserve">share data with AI developers and research institutions, the protection of patient anonymity becomes paramount. Israeli law, which aligns closely with international GDPR standards, places strict regulations on health data usage. Leading</w:t>
      </w:r>
      <w:r>
        <w:t xml:space="preserve"> </w:t>
      </w:r>
      <w:r>
        <w:rPr>
          <w:bCs/>
          <w:b/>
        </w:rPr>
        <w:t xml:space="preserve">Radiologists</w:t>
      </w:r>
      <w:r>
        <w:t xml:space="preserve"> </w:t>
      </w:r>
      <w:r>
        <w:t xml:space="preserve">in Israel advocate for transparent consent processes and robust cybersecurity measures to maintain public trust.</w:t>
      </w:r>
    </w:p>
    <w:p>
      <w:pPr>
        <w:pStyle w:val="BodyText"/>
      </w:pPr>
      <w:r>
        <w:t xml:space="preserve">Additionally, there is the ethical concern of "automation bias," where clinicians may over-rely on AI suggestions. Professional societies in Tel Aviv are working on guidelines to ensure that the final diagnostic responsibility remains firmly with the human</w:t>
      </w:r>
      <w:r>
        <w:t xml:space="preserve"> </w:t>
      </w:r>
      <w:r>
        <w:rPr>
          <w:bCs/>
          <w:b/>
        </w:rPr>
        <w:t xml:space="preserve">Radiologist</w:t>
      </w:r>
      <w:r>
        <w:t xml:space="preserve">, who provides critical clinical context that algorithms currently lack.</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is undergoing a paradigm shift, moving from pure image interpretation to comprehensive data integration and clinical decision support. In the vibrant medical landscape of</w:t>
      </w:r>
      <w:r>
        <w:t xml:space="preserve"> </w:t>
      </w:r>
      <w:r>
        <w:rPr>
          <w:bCs/>
          <w:b/>
        </w:rPr>
        <w:t xml:space="preserve">Israel Tel Aviv</w:t>
      </w:r>
      <w:r>
        <w:t xml:space="preserve">, this transition is accelerated by technological innovation, high patient volumes, and a culture of entrepreneurship. The modern</w:t>
      </w:r>
      <w:r>
        <w:t xml:space="preserve"> </w:t>
      </w:r>
      <w:r>
        <w:rPr>
          <w:bCs/>
          <w:b/>
        </w:rPr>
        <w:t xml:space="preserve">Radiologist</w:t>
      </w:r>
      <w:r>
        <w:t xml:space="preserve"> </w:t>
      </w:r>
      <w:r>
        <w:t xml:space="preserve">in this region is equipped with AI-driven tools, advanced analytical skills, and a collaborative mindset.</w:t>
      </w:r>
    </w:p>
    <w:p>
      <w:pPr>
        <w:pStyle w:val="BodyText"/>
      </w:pPr>
      <w:r>
        <w:t xml:space="preserve">As healthcare continues to evolve, the synergy between human expertise in radiology and machine intelligence will define the standard of care. For professionals in Tel Aviv and beyond, embracing this change is not optional but essential for delivering precision medicine. The future of radiology lies in the hands of those who can effectively bridge the gap between technology and compassionate patient care.</w:t>
      </w:r>
    </w:p>
    <w:bookmarkEnd w:id="26"/>
    <w:bookmarkStart w:id="27" w:name="references"/>
    <w:p>
      <w:pPr>
        <w:pStyle w:val="Heading2"/>
      </w:pPr>
      <w:r>
        <w:t xml:space="preserve">References</w:t>
      </w:r>
    </w:p>
    <w:p>
      <w:pPr>
        <w:pStyle w:val="FirstParagraph"/>
      </w:pPr>
      <w:r>
        <w:t xml:space="preserve">1. Israeli Ministry of Health Reports on Digital Health Implementation (2023).</w:t>
      </w:r>
      <w:r>
        <w:br/>
      </w:r>
      <w:r>
        <w:t xml:space="preserve">2. Global AI in Radiology Market Trends and Regional Analysis.</w:t>
      </w:r>
      <w:r>
        <w:br/>
      </w:r>
      <w:r>
        <w:t xml:space="preserve">3. Journal of Medical Imaging and Radiation Sciences: Special Issue on Tel Aviv Innovations.</w:t>
      </w:r>
      <w:r>
        <w:br/>
      </w:r>
      <w:r>
        <w:t xml:space="preserve">4. Ethical Guidelines for AI Usage in Clinical Practice, European Society of Radiology (ESR).</w:t>
      </w:r>
      <w:r>
        <w:br/>
      </w:r>
      <w:r>
        <w:t xml:space="preserve">5. Case Studies in Teleradiology Networks in Urban Centers, Middle East Medical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Israel Tel Aviv: Integration of Artificial Intelligence and Precision Medicine</dc:title>
  <dc:creator/>
  <dc:language>en</dc:language>
  <cp:keywords/>
  <dcterms:created xsi:type="dcterms:W3CDTF">2026-07-29T21:51:23Z</dcterms:created>
  <dcterms:modified xsi:type="dcterms:W3CDTF">2026-07-29T21:51:23Z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