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Kyoto:</w:t>
      </w:r>
      <w:r>
        <w:t xml:space="preserve"> </w:t>
      </w:r>
      <w:r>
        <w:t xml:space="preserve">Integrating</w:t>
      </w:r>
      <w:r>
        <w:t xml:space="preserve"> </w:t>
      </w:r>
      <w:r>
        <w:t xml:space="preserve">Technology,</w:t>
      </w:r>
      <w:r>
        <w:t xml:space="preserve"> </w:t>
      </w:r>
      <w:r>
        <w:t xml:space="preserve">Tradition,</w:t>
      </w:r>
      <w:r>
        <w:t xml:space="preserve"> </w:t>
      </w:r>
      <w:r>
        <w:t xml:space="preserve">and</w:t>
      </w:r>
      <w:r>
        <w:t xml:space="preserve"> </w:t>
      </w:r>
      <w:r>
        <w:t xml:space="preserve">Precision</w:t>
      </w:r>
      <w:r>
        <w:t xml:space="preserve"> </w:t>
      </w:r>
      <w:r>
        <w:t xml:space="preserve">Medicine</w:t>
      </w:r>
    </w:p>
    <w:bookmarkStart w:id="29" w:name="X3f54d627b76b7236f4012ea8aa3503e69bafba3"/>
    <w:p>
      <w:pPr>
        <w:pStyle w:val="Heading1"/>
      </w:pPr>
      <w:r>
        <w:t xml:space="preserve">The Evolving Role of the Radiologist in Japan Kyoto: Integrating Technology, Tradition, and Precision Medicine</w:t>
      </w:r>
    </w:p>
    <w:p>
      <w:pPr>
        <w:pStyle w:val="FirstParagraph"/>
      </w:pPr>
      <w:r>
        <w:rPr>
          <w:bCs/>
          <w:b/>
        </w:rPr>
        <w:t xml:space="preserve">Conference Paper Submission for the International Symposium on Medical Imaging and Healthcare Innovation</w:t>
      </w:r>
    </w:p>
    <w:p>
      <w:pPr>
        <w:pStyle w:val="BodyText"/>
      </w:pPr>
      <w:r>
        <w:rPr>
          <w:iCs/>
          <w:i/>
        </w:rPr>
        <w:t xml:space="preserve">Held in Japan Kyoto</w:t>
      </w:r>
    </w:p>
    <w:bookmarkStart w:id="20" w:name="abstract"/>
    <w:p>
      <w:pPr>
        <w:pStyle w:val="Heading3"/>
      </w:pPr>
      <w:r>
        <w:t xml:space="preserve">Abstract</w:t>
      </w:r>
    </w:p>
    <w:p>
      <w:pPr>
        <w:pStyle w:val="FirstParagraph"/>
      </w:pPr>
      <w:r>
        <w:t xml:space="preserve">This paper explores the critical transformation of the radiologist profession within the unique cultural and technological landscape of Japan Kyoto. As global healthcare systems face demographic shifts, particularly an aging population, the role of the radiologist has expanded from mere image acquisition to becoming central pillars in multidisciplinary precision medicine. This study analyzes how institutions in Japan Kyoto are leveraging advanced artificial intelligence (AI), digital infrastructure, and traditional diagnostic wisdom to enhance patient outcomes. We argue that the modern radiologist serves as a data integrator and clinical partner, bridging the gap between complex imaging data and therapeutic decision-making.</w:t>
      </w:r>
    </w:p>
    <w:bookmarkEnd w:id="20"/>
    <w:bookmarkStart w:id="21" w:name="introduction"/>
    <w:p>
      <w:pPr>
        <w:pStyle w:val="Heading2"/>
      </w:pPr>
      <w:r>
        <w:t xml:space="preserve">1. Introduction</w:t>
      </w:r>
    </w:p>
    <w:p>
      <w:pPr>
        <w:pStyle w:val="FirstParagraph"/>
      </w:pPr>
      <w:r>
        <w:t xml:space="preserve">The field of radiology stands at a precipice of significant change globally, but nowhere is this transition more dynamic than in Japan Kyoto. Historically renowned as the cultural heart of Japan, Kyoto has simultaneously emerged as a hub for advanced medical technology and research. In this context, the identity of the</w:t>
      </w:r>
      <w:r>
        <w:t xml:space="preserve"> </w:t>
      </w:r>
      <w:r>
        <w:rPr>
          <w:bCs/>
          <w:b/>
        </w:rPr>
        <w:t xml:space="preserve">Radiologist</w:t>
      </w:r>
      <w:r>
        <w:t xml:space="preserve"> </w:t>
      </w:r>
      <w:r>
        <w:t xml:space="preserve">is undergoing a profound metamorphosis. No longer confined to darkened reading rooms interpreting static films, today's specialist is an active participant in real-time clinical decision-making.</w:t>
      </w:r>
    </w:p>
    <w:p>
      <w:pPr>
        <w:pStyle w:val="BodyText"/>
      </w:pPr>
      <w:r>
        <w:t xml:space="preserve">This paper examines the specific challenges and opportunities facing radiologists working in Japan Kyoto. The region presents a unique case study due to its high density of elderly patients, its world-class academic medical centers, and its deep-rooted tradition of meticulous care (Omotenashi). We aim to demonstrate how the integration of cutting-edge technology with human-centric care defines the future of radiology in this historic yet forward-looking city.</w:t>
      </w:r>
    </w:p>
    <w:bookmarkEnd w:id="21"/>
    <w:bookmarkStart w:id="22" w:name="X4b1a625fbad15eca69ffa3fc305b71a66549d73"/>
    <w:p>
      <w:pPr>
        <w:pStyle w:val="Heading2"/>
      </w:pPr>
      <w:r>
        <w:t xml:space="preserve">2. The Demographic Imperative: An Aging Society</w:t>
      </w:r>
    </w:p>
    <w:p>
      <w:pPr>
        <w:pStyle w:val="FirstParagraph"/>
      </w:pPr>
      <w:r>
        <w:t xml:space="preserve">A primary driver for the evolution of the radiologist's role in Japan Kyoto is demographic reality. Japan has one of the world’s oldest populations, a trend that is particularly pronounced in Kyoto Prefecture. This demographic shift necessitates a healthcare system capable of managing chronic diseases, cancer screenings, and neurodegenerative disorders with efficiency and precision.</w:t>
      </w:r>
    </w:p>
    <w:p>
      <w:pPr>
        <w:pStyle w:val="BodyText"/>
      </w:pPr>
      <w:r>
        <w:t xml:space="preserve">In this environment, the</w:t>
      </w:r>
      <w:r>
        <w:t xml:space="preserve"> </w:t>
      </w:r>
      <w:r>
        <w:rPr>
          <w:bCs/>
          <w:b/>
        </w:rPr>
        <w:t xml:space="preserve">Radiologist</w:t>
      </w:r>
      <w:r>
        <w:t xml:space="preserve"> </w:t>
      </w:r>
      <w:r>
        <w:t xml:space="preserve">becomes the first line of defense in early detection. Whether it is identifying early-stage lung nodules via low-dose CT or assessing bone density for osteoporosis risk, the radiologist’s expertise is critical. However, the sheer volume of scans required to screen a large elderly population creates a bottleneck. This has led to an urgent need for workflow optimization and AI-assisted diagnostics within hospitals across Japan Kyoto.</w:t>
      </w:r>
    </w:p>
    <w:bookmarkEnd w:id="22"/>
    <w:bookmarkStart w:id="23" w:name="Xf92ac20a2578446257d2d8106a2402985734bcb"/>
    <w:p>
      <w:pPr>
        <w:pStyle w:val="Heading2"/>
      </w:pPr>
      <w:r>
        <w:t xml:space="preserve">3. Technological Integration: AI and Digital Infrastructure</w:t>
      </w:r>
    </w:p>
    <w:p>
      <w:pPr>
        <w:pStyle w:val="FirstParagraph"/>
      </w:pPr>
      <w:r>
        <w:t xml:space="preserve">The modern radiologist in Japan Kyoto must be proficient not only in anatomical interpretation but also in understanding the algorithms that support their work. Artificial Intelligence (AI) has moved from theoretical research to clinical application at a rapid pace. In major hospitals within Japan Kyoto, AI tools are now routinely used to triage urgent cases, such as intracranial hemorrhages or pulmonary embolisms.</w:t>
      </w:r>
    </w:p>
    <w:p>
      <w:pPr>
        <w:numPr>
          <w:ilvl w:val="0"/>
          <w:numId w:val="1001"/>
        </w:numPr>
        <w:pStyle w:val="Compact"/>
      </w:pPr>
      <w:r>
        <w:rPr>
          <w:bCs/>
          <w:b/>
        </w:rPr>
        <w:t xml:space="preserve">Predictive Analytics:</w:t>
      </w:r>
      <w:r>
        <w:t xml:space="preserve"> </w:t>
      </w:r>
      <w:r>
        <w:t xml:space="preserve">Radiologists are beginning to utilize predictive models that analyze imaging data alongside electronic health records (EHR) to forecast disease progression.</w:t>
      </w:r>
    </w:p>
    <w:p>
      <w:pPr>
        <w:numPr>
          <w:ilvl w:val="0"/>
          <w:numId w:val="1001"/>
        </w:numPr>
        <w:pStyle w:val="Compact"/>
      </w:pPr>
      <w:r>
        <w:rPr>
          <w:bCs/>
          <w:b/>
        </w:rPr>
        <w:t xml:space="preserve">Fusion Imaging:</w:t>
      </w:r>
      <w:r>
        <w:t xml:space="preserve"> </w:t>
      </w:r>
      <w:r>
        <w:t xml:space="preserve">The ability to overlay PET, CT, and MRI data allows the radiologist to provide a comprehensive view of metabolic activity and anatomical structure, crucial for oncology treatment planning.</w:t>
      </w:r>
    </w:p>
    <w:p>
      <w:pPr>
        <w:numPr>
          <w:ilvl w:val="0"/>
          <w:numId w:val="1001"/>
        </w:numPr>
        <w:pStyle w:val="Compact"/>
      </w:pPr>
      <w:r>
        <w:rPr>
          <w:bCs/>
          <w:b/>
        </w:rPr>
        <w:t xml:space="preserve">Radiomics:</w:t>
      </w:r>
      <w:r>
        <w:t xml:space="preserve"> </w:t>
      </w:r>
      <w:r>
        <w:t xml:space="preserve">By extracting vast amounts of quantitative data from images that are invisible to the human eye, radiologists can contribute to personalized medicine strategies specific to individual patient genetics.</w:t>
      </w:r>
    </w:p>
    <w:p>
      <w:pPr>
        <w:pStyle w:val="FirstParagraph"/>
      </w:pPr>
      <w:r>
        <w:t xml:space="preserve">In Japan Kyoto, academic institutions are collaborating closely with tech startups and established medical device manufacturers. This synergy ensures that the technology developed is not only innovative but also culturally and clinically appropriate for Japanese patients.</w:t>
      </w:r>
    </w:p>
    <w:bookmarkEnd w:id="23"/>
    <w:bookmarkStart w:id="24" w:name="Xa610b4a91110de5c30fd8099c7af7c21ac9ea09"/>
    <w:p>
      <w:pPr>
        <w:pStyle w:val="Heading2"/>
      </w:pPr>
      <w:r>
        <w:t xml:space="preserve">4. The Radiologist as a Consultant: Beyond the Image</w:t>
      </w:r>
    </w:p>
    <w:p>
      <w:pPr>
        <w:pStyle w:val="FirstParagraph"/>
      </w:pPr>
      <w:r>
        <w:t xml:space="preserve">A significant paradigm shift in Japan Kyoto is the redefinition of the radiologist from a service provider to a consultant. In traditional models, referring physicians would send images to radiology departments and wait for reports days later. Today, multidisciplinary tumor boards are common in Japan Kyoto’s leading medical centers.</w:t>
      </w:r>
    </w:p>
    <w:p>
      <w:pPr>
        <w:pStyle w:val="BodyText"/>
      </w:pPr>
      <w:r>
        <w:t xml:space="preserve">In these settings, the</w:t>
      </w:r>
      <w:r>
        <w:t xml:space="preserve"> </w:t>
      </w:r>
      <w:r>
        <w:rPr>
          <w:bCs/>
          <w:b/>
        </w:rPr>
        <w:t xml:space="preserve">Radiologist</w:t>
      </w:r>
      <w:r>
        <w:t xml:space="preserve"> </w:t>
      </w:r>
      <w:r>
        <w:t xml:space="preserve">is present in real-time discussions with surgeons, oncologists, and internists. They provide immediate insights into the resectability of tumors or the response to neoadjuvant therapy. This collaborative approach reduces delays in treatment initiation and improves overall patient survival rates. The radiologist’s ability to communicate complex imaging findings in a clinically relevant manner has become as important as their technical expertise.</w:t>
      </w:r>
    </w:p>
    <w:bookmarkEnd w:id="24"/>
    <w:bookmarkStart w:id="25" w:name="Xb0014656e8544782f05594500da76a90cb66f1a"/>
    <w:p>
      <w:pPr>
        <w:pStyle w:val="Heading2"/>
      </w:pPr>
      <w:r>
        <w:t xml:space="preserve">5. Cultural Context: Tradition Meets Innovation</w:t>
      </w:r>
    </w:p>
    <w:p>
      <w:pPr>
        <w:pStyle w:val="FirstParagraph"/>
      </w:pPr>
      <w:r>
        <w:t xml:space="preserve">The setting of Japan Kyoto adds a distinct layer to the practice of radiology. The cultural value placed on harmony, precision, and respect influences patient-doctor interactions. In this context, the radiologist must balance technological efficiency with empathetic communication.</w:t>
      </w:r>
    </w:p>
    <w:p>
      <w:pPr>
        <w:pStyle w:val="BodyText"/>
      </w:pPr>
      <w:r>
        <w:t xml:space="preserve">Patient anxiety regarding radiation exposure and diagnostic uncertainty is high. Radiologists in Japan Kyoto are increasingly trained in "soft skills," learning how to explain procedures clearly and reassure patients during MRI or CT scans. Furthermore, the aesthetic quality of images and the cleanliness of facilities reflect the broader Japanese cultural emphasis on order and care, which indirectly affects patient compliance and satisfaction.</w:t>
      </w:r>
    </w:p>
    <w:bookmarkEnd w:id="25"/>
    <w:bookmarkStart w:id="26" w:name="X7a03cceeadc3c10d7521023f976db442168e1ed"/>
    <w:p>
      <w:pPr>
        <w:pStyle w:val="Heading2"/>
      </w:pPr>
      <w:r>
        <w:t xml:space="preserve">6. Educational Challenges and Future Directions</w:t>
      </w:r>
    </w:p>
    <w:p>
      <w:pPr>
        <w:pStyle w:val="FirstParagraph"/>
      </w:pPr>
      <w:r>
        <w:t xml:space="preserve">To sustain this evolution, medical education in Japan Kyoto must adapt. Radiology residents are no longer just taught to recognize pathologies; they must also understand data science basics, ethics in AI usage, and cross-disciplinary communication strategies.</w:t>
      </w:r>
    </w:p>
    <w:p>
      <w:pPr>
        <w:numPr>
          <w:ilvl w:val="0"/>
          <w:numId w:val="1002"/>
        </w:numPr>
        <w:pStyle w:val="Compact"/>
      </w:pPr>
      <w:r>
        <w:rPr>
          <w:bCs/>
          <w:b/>
        </w:rPr>
        <w:t xml:space="preserve">Lifelong Learning:</w:t>
      </w:r>
      <w:r>
        <w:t xml:space="preserve"> </w:t>
      </w:r>
      <w:r>
        <w:t xml:space="preserve">The half-life of medical knowledge is shrinking. Continuous education programs specific to Japan Kyoto’s healthcare landscape are essential.</w:t>
      </w:r>
    </w:p>
    <w:p>
      <w:pPr>
        <w:numPr>
          <w:ilvl w:val="0"/>
          <w:numId w:val="1002"/>
        </w:numPr>
        <w:pStyle w:val="Compact"/>
      </w:pPr>
      <w:r>
        <w:rPr>
          <w:bCs/>
          <w:b/>
        </w:rPr>
        <w:t xml:space="preserve">Telerradiology:</w:t>
      </w:r>
      <w:r>
        <w:t xml:space="preserve"> </w:t>
      </w:r>
      <w:r>
        <w:t xml:space="preserve">With rural areas surrounding Kyoto facing shortages of specialists, telerradiology allows experts in the city center to serve remote communities, ensuring equitable access to high-quality diagnostic care.</w:t>
      </w:r>
    </w:p>
    <w:p>
      <w:pPr>
        <w:numPr>
          <w:ilvl w:val="0"/>
          <w:numId w:val="1002"/>
        </w:numPr>
        <w:pStyle w:val="Compact"/>
      </w:pPr>
      <w:r>
        <w:rPr>
          <w:bCs/>
          <w:b/>
        </w:rPr>
        <w:t xml:space="preserve">Interoperability:</w:t>
      </w:r>
      <w:r>
        <w:t xml:space="preserve"> </w:t>
      </w:r>
      <w:r>
        <w:t xml:space="preserve">Standardizing data formats across different healthcare providers in Japan Kyoto is crucial for seamless patient care transitions.</w:t>
      </w:r>
    </w:p>
    <w:bookmarkEnd w:id="26"/>
    <w:bookmarkStart w:id="27" w:name="conclusion"/>
    <w:p>
      <w:pPr>
        <w:pStyle w:val="Heading2"/>
      </w:pPr>
      <w:r>
        <w:t xml:space="preserve">7. Conclusion</w:t>
      </w:r>
    </w:p>
    <w:p>
      <w:pPr>
        <w:pStyle w:val="FirstParagraph"/>
      </w:pPr>
      <w:r>
        <w:t xml:space="preserve">The role of the radiologist in Japan Kyoto is expanding rapidly, driven by demographic pressures, technological advancements, and a cultural commitment to excellence. The modern radiologist is a hybrid professional: part physician, part data scientist, and part clinical consultant. As Japan Kyoto continues to position itself as a leader in healthcare innovation globally, the contributions of its radiologists will be pivotal.</w:t>
      </w:r>
    </w:p>
    <w:p>
      <w:pPr>
        <w:pStyle w:val="BodyText"/>
      </w:pPr>
      <w:r>
        <w:t xml:space="preserve">Future research should focus on quantifying the impact of AI-assisted workflows on diagnostic accuracy and patient outcomes in this specific demographic. Furthermore, exploring how traditional Japanese values can enhance patient-centered radiology care offers a unique avenue for global medical discourse. By embracing these changes, the radiologist community in Japan Kyoto is not only adapting to the future of medicine but actively shaping it.</w:t>
      </w:r>
    </w:p>
    <w:bookmarkEnd w:id="27"/>
    <w:bookmarkStart w:id="28" w:name="references"/>
    <w:p>
      <w:pPr>
        <w:pStyle w:val="Heading2"/>
      </w:pPr>
      <w:r>
        <w:t xml:space="preserve">8. References</w:t>
      </w:r>
    </w:p>
    <w:p>
      <w:pPr>
        <w:pStyle w:val="FirstParagraph"/>
      </w:pPr>
      <w:r>
        <w:rPr>
          <w:iCs/>
          <w:i/>
        </w:rPr>
        <w:t xml:space="preserve">(Note: For the purpose of this conference paper draft, references are illustrative.)</w:t>
      </w:r>
    </w:p>
    <w:p>
      <w:pPr>
        <w:numPr>
          <w:ilvl w:val="0"/>
          <w:numId w:val="1003"/>
        </w:numPr>
        <w:pStyle w:val="Compact"/>
      </w:pPr>
      <w:r>
        <w:t xml:space="preserve">[1] Japanese Society of Radiological Technology. "Annual Report on Medical Imaging Statistics in Kyoto Prefecture." 2023.</w:t>
      </w:r>
    </w:p>
    <w:p>
      <w:pPr>
        <w:numPr>
          <w:ilvl w:val="0"/>
          <w:numId w:val="1003"/>
        </w:numPr>
        <w:pStyle w:val="Compact"/>
      </w:pPr>
      <w:r>
        <w:t xml:space="preserve">[2] Smith, J., &amp; Tanaka, H. "Artificial Intelligence in Radiology: Clinical Applications and Ethical Considerations." Journal of Global Health Innovation, Vol. 14, No. 3, 2024.</w:t>
      </w:r>
    </w:p>
    <w:p>
      <w:pPr>
        <w:numPr>
          <w:ilvl w:val="0"/>
          <w:numId w:val="1003"/>
        </w:numPr>
        <w:pStyle w:val="Compact"/>
      </w:pPr>
      <w:r>
        <w:t xml:space="preserve">[3] Kyoto University Hospital Department of Radiology. "Multidisciplinary Tumor Board Outcomes in the Era of Precision Medicine." Internal Review Paper, 2023.</w:t>
      </w:r>
    </w:p>
    <w:p>
      <w:pPr>
        <w:numPr>
          <w:ilvl w:val="0"/>
          <w:numId w:val="1003"/>
        </w:numPr>
        <w:pStyle w:val="Compact"/>
      </w:pPr>
      <w:r>
        <w:t xml:space="preserve">[4] Ministry of Health, Labour and Welfare Japan. "Strategic Plan for Digital Healthcare Transformation." Tokyo: MHLW Press,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Kyoto: Integrating Technology, Tradition, and Precision Medicine</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