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Radiologist</w:t>
      </w:r>
      <w:r>
        <w:t xml:space="preserve"> </w:t>
      </w:r>
      <w:r>
        <w:t xml:space="preserve">in</w:t>
      </w:r>
      <w:r>
        <w:t xml:space="preserve"> </w:t>
      </w:r>
      <w:r>
        <w:t xml:space="preserve">Malaysia</w:t>
      </w:r>
      <w:r>
        <w:t xml:space="preserve"> </w:t>
      </w:r>
      <w:r>
        <w:t xml:space="preserve">Kuala</w:t>
      </w:r>
      <w:r>
        <w:t xml:space="preserve"> </w:t>
      </w:r>
      <w:r>
        <w:t xml:space="preserve">Lumpur:</w:t>
      </w:r>
      <w:r>
        <w:t xml:space="preserve"> </w:t>
      </w:r>
      <w:r>
        <w:t xml:space="preserve">Navigating</w:t>
      </w:r>
      <w:r>
        <w:t xml:space="preserve"> </w:t>
      </w:r>
      <w:r>
        <w:t xml:space="preserve">Technological</w:t>
      </w:r>
      <w:r>
        <w:t xml:space="preserve"> </w:t>
      </w:r>
      <w:r>
        <w:t xml:space="preserve">Advancements</w:t>
      </w:r>
      <w:r>
        <w:t xml:space="preserve"> </w:t>
      </w:r>
      <w:r>
        <w:t xml:space="preserve">and</w:t>
      </w:r>
      <w:r>
        <w:t xml:space="preserve"> </w:t>
      </w:r>
      <w:r>
        <w:t xml:space="preserve">Healthcare</w:t>
      </w:r>
      <w:r>
        <w:t xml:space="preserve"> </w:t>
      </w:r>
      <w:r>
        <w:t xml:space="preserve">Reform</w:t>
      </w:r>
    </w:p>
    <w:bookmarkStart w:id="28" w:name="X65b812de591abba9fdc71c9fafa0f9dc6ebfd56"/>
    <w:p>
      <w:pPr>
        <w:pStyle w:val="Heading1"/>
      </w:pPr>
      <w:r>
        <w:t xml:space="preserve">The Evolving Role of the Radiologist in Malaysia Kuala Lumpur: Navigating Technological Advancements and Healthcare Reform</w:t>
      </w:r>
    </w:p>
    <w:p>
      <w:pPr>
        <w:pStyle w:val="FirstParagraph"/>
      </w:pPr>
      <w:r>
        <w:rPr>
          <w:bCs/>
          <w:b/>
        </w:rPr>
        <w:t xml:space="preserve">Conference Paper Submission</w:t>
      </w:r>
    </w:p>
    <w:p>
      <w:pPr>
        <w:pStyle w:val="BodyText"/>
      </w:pPr>
      <w:r>
        <w:rPr>
          <w:iCs/>
          <w:i/>
        </w:rPr>
        <w:t xml:space="preserve">Institute of Diagnostics Imaging &amp; Medical Technology, Kuala Lumpur, Malaysia</w:t>
      </w:r>
    </w:p>
    <w:bookmarkStart w:id="20" w:name="abstract"/>
    <w:p>
      <w:pPr>
        <w:pStyle w:val="Heading3"/>
      </w:pPr>
      <w:r>
        <w:t xml:space="preserve">Abstract</w:t>
      </w:r>
    </w:p>
    <w:p>
      <w:pPr>
        <w:pStyle w:val="FirstParagraph"/>
      </w:pPr>
      <w:r>
        <w:t xml:space="preserve">This paper examines the critical transformation of the medical specialty known as a Radiologist within the dynamic healthcare landscape of Malaysia Kuala Lumpur. As the capital city emerges as a regional hub for medical tourism and advanced healthcare services, the demand for high-precision diagnostic imaging is at an all-time high. This study explores how Radiologists in this region are adapting to rapid technological integrations, including Artificial Intelligence (AI) integration and teleradiology networks. Furthermore, it analyzes the systemic pressures faced by Radiologists in both public and private sectors in Malaysia Kuala Lumpur, highlighting the necessity for specialized training programs that address local epidemiological challenges such as tropical diseases alongside global oncological trends. The findings suggest that while technological adoption is accelerating, a holistic approach encompassing soft skills, interdisciplinary collaboration, and regulatory adherence is essential for sustaining excellence in diagnostic services.</w:t>
      </w:r>
    </w:p>
    <w:bookmarkEnd w:id="20"/>
    <w:bookmarkStart w:id="21" w:name="introduction"/>
    <w:p>
      <w:pPr>
        <w:pStyle w:val="Heading3"/>
      </w:pPr>
      <w:r>
        <w:t xml:space="preserve">1. Introduction</w:t>
      </w:r>
    </w:p>
    <w:p>
      <w:pPr>
        <w:pStyle w:val="FirstParagraph"/>
      </w:pPr>
      <w:r>
        <w:t xml:space="preserve">In the contemporary era of modern medicine, the field of radiology stands as a cornerstone of diagnostic accuracy and treatment planning. For medical professionals who identify as a Radiologist, the role has transcended simple image acquisition; it now encompasses complex data analysis, clinical consultation, and procedural intervention. Nowhere is this transformation more evident than in Malaysia Kuala Lumpur. As the economic and administrative heart of the nation, Malaysia Kuala Lumpur hosts a concentration of advanced tertiary care centers that serve not only the local population but also an influx of international patients seeking medical tourism.</w:t>
      </w:r>
    </w:p>
    <w:p>
      <w:pPr>
        <w:pStyle w:val="BodyText"/>
      </w:pPr>
      <w:r>
        <w:t xml:space="preserve">The context of a Radiologist in this specific geographic and socio-economic environment presents unique opportunities and challenges. The healthcare infrastructure in Malaysia Kuala Lumpur is characterized by a dual system comprising government-funded hospitals and private specialty centers. This duality requires the modern Radiologist to be versatile, capable of operating within high-volume public health mandates while maintaining the premium service standards expected in the private sector. This paper aims to dissect these dynamics, offering insights into how the profession is adapting to meet future demands.</w:t>
      </w:r>
    </w:p>
    <w:bookmarkEnd w:id="21"/>
    <w:bookmarkStart w:id="22" w:name="X207af720e62506aa9fac85e7836e7b59d4e6587"/>
    <w:p>
      <w:pPr>
        <w:pStyle w:val="Heading3"/>
      </w:pPr>
      <w:r>
        <w:t xml:space="preserve">2. Technological Integration and AI in Malaysian Healthcare</w:t>
      </w:r>
    </w:p>
    <w:p>
      <w:pPr>
        <w:pStyle w:val="FirstParagraph"/>
      </w:pPr>
      <w:r>
        <w:t xml:space="preserve">The adoption of advanced imaging modalities such as MRI, CT, PET-CT, and digital mammography has become standard practice in major hospitals across Malaysia Kuala Lumpur. However, the true revolution lies in the software layer that processes these images. The integration of Artificial Intelligence (AI) into radiological workflows is no longer a futuristic concept but a present reality for many Radiologists practicing in Malaysia Kuala Lumpur.</w:t>
      </w:r>
    </w:p>
    <w:p>
      <w:pPr>
        <w:pStyle w:val="BodyText"/>
      </w:pPr>
      <w:r>
        <w:t xml:space="preserve">AI algorithms are increasingly being utilized to triage critical findings, such as pulmonary embolisms or intracranial hemorrhages, allowing the Radiologist to prioritize life-threatening cases. In the bustling healthcare environment of Malaysia Kuala Lumpur, where patient throughput is exceptionally high due to population density and medical tourism volume, these efficiency tools are vital. They reduce report turnaround times and mitigate physician burnout—a critical issue for any Radiologist working in a metropolitan hub.</w:t>
      </w:r>
    </w:p>
    <w:p>
      <w:pPr>
        <w:pStyle w:val="BodyText"/>
      </w:pPr>
      <w:r>
        <w:t xml:space="preserve">Nevertheless, the integration of AI requires a shift in skill sets. The contemporary Radiologist must possess digital literacy that goes beyond image interpretation to include an understanding of algorithmic validation and data security. Institutions in Malaysia Kuala Lumpur are currently investing heavily in upskilling programs to ensure that their Radiologists remain at the forefront of this technological paradigm.</w:t>
      </w:r>
    </w:p>
    <w:bookmarkEnd w:id="22"/>
    <w:bookmarkStart w:id="23" w:name="Xe8dc390bd817c83e2f233189903ff077fd53e15"/>
    <w:p>
      <w:pPr>
        <w:pStyle w:val="Heading3"/>
      </w:pPr>
      <w:r>
        <w:t xml:space="preserve">3. The Dual Challenge: Public Health Burdens and Medical Tourism</w:t>
      </w:r>
    </w:p>
    <w:p>
      <w:pPr>
        <w:pStyle w:val="FirstParagraph"/>
      </w:pPr>
      <w:r>
        <w:t xml:space="preserve">A defining characteristic of working as a Radiologist in Malaysia Kuala Lumpur is the diversity of clinical cases encountered. In the public sector, Radiologists are frequently tasked with diagnosing tropical diseases and infectious conditions that are less common in Western nations, such as dengue fever complications or specific parasitic infections. Simultaneously, they must maintain high proficiency in chronic disease management, including cardiovascular imaging and oncology.</w:t>
      </w:r>
    </w:p>
    <w:p>
      <w:pPr>
        <w:pStyle w:val="BodyText"/>
      </w:pPr>
      <w:r>
        <w:t xml:space="preserve">In contrast, the private sector in Malaysia Kuala Lumpur caters to international patients who often arrive with complex referrals from neighboring countries. For a Radiologist here, this means adhering to international reporting standards (such as those set by the American College of Radiology) while managing cultural and linguistic nuances. The expectation for precision and comprehensive reporting is significantly higher, driving the need for specialized sub-specialization within radiology among practitioners in Malaysia Kuala Lumpur.</w:t>
      </w:r>
    </w:p>
    <w:bookmarkEnd w:id="23"/>
    <w:bookmarkStart w:id="24" w:name="teleradiology-and-regional-connectivity"/>
    <w:p>
      <w:pPr>
        <w:pStyle w:val="Heading3"/>
      </w:pPr>
      <w:r>
        <w:t xml:space="preserve">4. Teleradiology and Regional Connectivity</w:t>
      </w:r>
    </w:p>
    <w:p>
      <w:pPr>
        <w:pStyle w:val="FirstParagraph"/>
      </w:pPr>
      <w:r>
        <w:t xml:space="preserve">The geographical concentration of expertise in a Radiologist's practice is shifting due to the rise of teleradiology. In Malaysia Kuala Lumpur, major centers often act as hubs for reading studies from smaller hospitals in East Malaysia (Sabah and Sarawak) or rural peninsular regions. This model ensures that patients in remote areas receive expert opinions from the most qualified Radiologists available.</w:t>
      </w:r>
    </w:p>
    <w:p>
      <w:pPr>
        <w:pStyle w:val="BodyText"/>
      </w:pPr>
      <w:r>
        <w:t xml:space="preserve">However, this connectivity introduces challenges related to bandwidth latency, data sovereignty laws, and the coordination of care across different time zones and administrative systems. Radiologists working in these networks must navigate complex logistical frameworks to ensure that timely diagnosis does not compromise patient safety or regulatory compliance.</w:t>
      </w:r>
    </w:p>
    <w:bookmarkEnd w:id="24"/>
    <w:bookmarkStart w:id="25" w:name="future-directions-and-recommendations"/>
    <w:p>
      <w:pPr>
        <w:pStyle w:val="Heading3"/>
      </w:pPr>
      <w:r>
        <w:t xml:space="preserve">5. Future Directions and Recommendations</w:t>
      </w:r>
    </w:p>
    <w:p>
      <w:pPr>
        <w:pStyle w:val="FirstParagraph"/>
      </w:pPr>
      <w:r>
        <w:t xml:space="preserve">To sustain the high standards expected of a Radiologist in Malaysia Kuala Lumpur, several strategic directions are recommended. Firstly, there must be enhanced collaboration between academic institutions and clinical practices to create curricula that reflect both local health burdens and global technological advancements.</w:t>
      </w:r>
    </w:p>
    <w:p>
      <w:pPr>
        <w:pStyle w:val="BodyText"/>
      </w:pPr>
      <w:r>
        <w:t xml:space="preserve">Secondly, the establishment of robust national databases for imaging outcomes in Malaysia Kuala Lumpur will facilitate research and quality improvement initiatives. This data-driven approach will allow Radiologists to benchmark their performance against international standards. Finally, fostering a culture of interdisciplinary communication is crucial. The Radiologist must transition from being a "silent observer" to an active participant in multidisciplinary team meetings, particularly in oncology and cardiology.</w:t>
      </w:r>
    </w:p>
    <w:bookmarkEnd w:id="25"/>
    <w:bookmarkStart w:id="26" w:name="conclusion"/>
    <w:p>
      <w:pPr>
        <w:pStyle w:val="Heading3"/>
      </w:pPr>
      <w:r>
        <w:t xml:space="preserve">6. Conclusion</w:t>
      </w:r>
    </w:p>
    <w:p>
      <w:pPr>
        <w:pStyle w:val="FirstParagraph"/>
      </w:pPr>
      <w:r>
        <w:t xml:space="preserve">The role of the Radiologist in Malaysia Kuala Lumpur is undergoing a profound evolution driven by technology, demographic shifts, and healthcare policy reforms. As the city solidifies its status as a premier medical destination, the expectations placed on these specialists continue to rise. By embracing AI-driven efficiencies, addressing unique local health challenges, and leveraging teleradiology for broader reach, Radiologists in Malaysia Kuala Lumpur are well-positioned to lead the way in diagnostic excellence. Continued investment in training and infrastructure will ensure that this vital profession remains responsive to the evolving needs of both national and international patients.</w:t>
      </w:r>
    </w:p>
    <w:bookmarkEnd w:id="26"/>
    <w:bookmarkStart w:id="27" w:name="references"/>
    <w:p>
      <w:pPr>
        <w:pStyle w:val="Heading3"/>
      </w:pPr>
      <w:r>
        <w:t xml:space="preserve">References</w:t>
      </w:r>
    </w:p>
    <w:p>
      <w:pPr>
        <w:numPr>
          <w:ilvl w:val="0"/>
          <w:numId w:val="1001"/>
        </w:numPr>
        <w:pStyle w:val="Compact"/>
      </w:pPr>
      <w:r>
        <w:t xml:space="preserve">[1] Ministry of Health Malaysia. (2023). *National Strategic Plan for Health Transformation*. Kuala Lumpur.</w:t>
      </w:r>
    </w:p>
    <w:p>
      <w:pPr>
        <w:numPr>
          <w:ilvl w:val="0"/>
          <w:numId w:val="1001"/>
        </w:numPr>
        <w:pStyle w:val="Compact"/>
      </w:pPr>
      <w:r>
        <w:t xml:space="preserve">[2] International Journal of Radiology. (2024). "AI Integration in Southeast Asian Healthcare Systems." Vol 15, Issue 3.</w:t>
      </w:r>
    </w:p>
    <w:p>
      <w:pPr>
        <w:numPr>
          <w:ilvl w:val="0"/>
          <w:numId w:val="1001"/>
        </w:numPr>
        <w:pStyle w:val="Compact"/>
      </w:pPr>
      <w:r>
        <w:t xml:space="preserve">[3] Malaysian Association of Radiologists. (2023). *Guidelines for Teleradiology Practice in Malaysia*. Kuala Lumpur.</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Radiologist in Malaysia Kuala Lumpur: Navigating Technological Advancements and Healthcare Reform</dc:title>
  <dc:creator/>
  <dc:language>en</dc:language>
  <cp:keywords/>
  <dcterms:created xsi:type="dcterms:W3CDTF">2026-07-29T20:13:43Z</dcterms:created>
  <dcterms:modified xsi:type="dcterms:W3CDTF">2026-07-29T20:13:43Z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